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9D89" w14:textId="2B74380C" w:rsidR="00AB43F5" w:rsidRPr="001B6A98" w:rsidRDefault="00394D5C" w:rsidP="00C0530F">
      <w:pPr>
        <w:spacing w:after="0" w:line="240" w:lineRule="auto"/>
        <w:jc w:val="center"/>
        <w:rPr>
          <w:rFonts w:ascii="Montserrat Light" w:hAnsi="Montserrat Light"/>
          <w:spacing w:val="30"/>
          <w:sz w:val="48"/>
          <w:szCs w:val="48"/>
          <w:lang w:val="es-ES"/>
        </w:rPr>
      </w:pPr>
      <w:r w:rsidRPr="001B6A98">
        <w:rPr>
          <w:rFonts w:ascii="Montserrat Light" w:hAnsi="Montserrat Light"/>
          <w:spacing w:val="30"/>
          <w:sz w:val="48"/>
          <w:szCs w:val="48"/>
          <w:lang w:val="es-ES"/>
        </w:rPr>
        <w:t>Juan José Davidovich, CPA</w:t>
      </w:r>
    </w:p>
    <w:p w14:paraId="012BC6A6" w14:textId="0413C047" w:rsidR="00B0588D" w:rsidRPr="00394D5C" w:rsidRDefault="00394D5C" w:rsidP="000E687E">
      <w:pPr>
        <w:spacing w:before="240" w:after="120" w:line="276" w:lineRule="auto"/>
        <w:jc w:val="center"/>
        <w:rPr>
          <w:rFonts w:ascii="Montserrat Light" w:hAnsi="Montserrat Light"/>
          <w:spacing w:val="10"/>
          <w:sz w:val="24"/>
          <w:szCs w:val="24"/>
          <w:lang w:val="es-MX"/>
        </w:rPr>
      </w:pPr>
      <w:r w:rsidRPr="00394D5C">
        <w:rPr>
          <w:rFonts w:ascii="Montserrat Light" w:hAnsi="Montserrat Light"/>
          <w:spacing w:val="10"/>
          <w:sz w:val="24"/>
          <w:szCs w:val="24"/>
          <w:lang w:val="es-MX"/>
        </w:rPr>
        <w:t>Ciudad de México, México</w:t>
      </w:r>
      <w:r w:rsidR="00AB43F5" w:rsidRPr="00394D5C">
        <w:rPr>
          <w:rFonts w:ascii="Montserrat Light" w:hAnsi="Montserrat Light"/>
          <w:spacing w:val="10"/>
          <w:sz w:val="24"/>
          <w:szCs w:val="24"/>
          <w:lang w:val="es-MX"/>
        </w:rPr>
        <w:t xml:space="preserve"> </w:t>
      </w:r>
      <w:r w:rsidR="00BF7FBA" w:rsidRPr="00394D5C">
        <w:rPr>
          <w:rFonts w:ascii="Montserrat Light" w:hAnsi="Montserrat Light"/>
          <w:spacing w:val="10"/>
          <w:sz w:val="24"/>
          <w:szCs w:val="24"/>
          <w:lang w:val="es-MX"/>
        </w:rPr>
        <w:t>|</w:t>
      </w:r>
      <w:r w:rsidR="006D1641" w:rsidRPr="00394D5C">
        <w:rPr>
          <w:rFonts w:ascii="Montserrat Light" w:hAnsi="Montserrat Light"/>
          <w:spacing w:val="10"/>
          <w:sz w:val="24"/>
          <w:szCs w:val="24"/>
          <w:lang w:val="es-MX"/>
        </w:rPr>
        <w:t xml:space="preserve"> </w:t>
      </w:r>
      <w:r>
        <w:rPr>
          <w:rFonts w:ascii="Montserrat Light" w:hAnsi="Montserrat Light"/>
          <w:spacing w:val="10"/>
          <w:sz w:val="24"/>
          <w:szCs w:val="24"/>
          <w:lang w:val="es-MX"/>
        </w:rPr>
        <w:t>+52 55 1473 9874</w:t>
      </w:r>
      <w:r w:rsidR="00873AE9" w:rsidRPr="00394D5C">
        <w:rPr>
          <w:rFonts w:ascii="Montserrat Light" w:hAnsi="Montserrat Light"/>
          <w:spacing w:val="10"/>
          <w:sz w:val="24"/>
          <w:szCs w:val="24"/>
          <w:lang w:val="es-MX"/>
        </w:rPr>
        <w:t xml:space="preserve"> </w:t>
      </w:r>
      <w:r w:rsidR="00BF7FBA" w:rsidRPr="00394D5C">
        <w:rPr>
          <w:rFonts w:ascii="Montserrat Light" w:hAnsi="Montserrat Light"/>
          <w:spacing w:val="10"/>
          <w:sz w:val="24"/>
          <w:szCs w:val="24"/>
          <w:lang w:val="es-MX"/>
        </w:rPr>
        <w:t>|</w:t>
      </w:r>
      <w:r w:rsidR="00873AE9" w:rsidRPr="00394D5C">
        <w:rPr>
          <w:rFonts w:ascii="Montserrat Light" w:hAnsi="Montserrat Light"/>
          <w:spacing w:val="10"/>
          <w:sz w:val="24"/>
          <w:szCs w:val="24"/>
          <w:lang w:val="es-MX"/>
        </w:rPr>
        <w:t xml:space="preserve"> </w:t>
      </w:r>
      <w:r w:rsidR="001B6A98">
        <w:rPr>
          <w:rFonts w:ascii="Montserrat Light" w:hAnsi="Montserrat Light"/>
          <w:spacing w:val="10"/>
          <w:sz w:val="24"/>
          <w:szCs w:val="24"/>
          <w:lang w:val="es-MX"/>
        </w:rPr>
        <w:t>jdavidovich@econone</w:t>
      </w:r>
      <w:r>
        <w:rPr>
          <w:rFonts w:ascii="Montserrat Light" w:hAnsi="Montserrat Light"/>
          <w:spacing w:val="10"/>
          <w:sz w:val="24"/>
          <w:szCs w:val="24"/>
          <w:lang w:val="es-MX"/>
        </w:rPr>
        <w:t>.com</w:t>
      </w:r>
    </w:p>
    <w:p w14:paraId="3102C1D9" w14:textId="2DEF647E" w:rsidR="000A18C3" w:rsidRPr="00394D5C" w:rsidRDefault="000A18C3" w:rsidP="00626AA0">
      <w:pPr>
        <w:spacing w:after="0"/>
        <w:jc w:val="center"/>
        <w:rPr>
          <w:lang w:val="es-MX"/>
        </w:rPr>
      </w:pPr>
    </w:p>
    <w:p w14:paraId="2386F595" w14:textId="65AA00AA" w:rsidR="000A18C3" w:rsidRPr="004D161E" w:rsidRDefault="00C02BAA" w:rsidP="00B4299D">
      <w:pPr>
        <w:spacing w:after="360" w:line="276" w:lineRule="auto"/>
        <w:rPr>
          <w:rFonts w:cstheme="minorHAnsi"/>
          <w:spacing w:val="40"/>
          <w:sz w:val="24"/>
          <w:szCs w:val="24"/>
        </w:rPr>
      </w:pPr>
      <w:r w:rsidRPr="004D161E">
        <w:rPr>
          <w:rFonts w:cstheme="minorHAnsi"/>
          <w:b/>
          <w:bCs/>
          <w:noProof/>
          <w:sz w:val="24"/>
          <w:szCs w:val="24"/>
        </w:rPr>
        <mc:AlternateContent>
          <mc:Choice Requires="wps">
            <w:drawing>
              <wp:anchor distT="0" distB="0" distL="114300" distR="114300" simplePos="0" relativeHeight="251662336" behindDoc="0" locked="0" layoutInCell="1" allowOverlap="1" wp14:anchorId="49A94BAC" wp14:editId="0DE7DDB9">
                <wp:simplePos x="0" y="0"/>
                <wp:positionH relativeFrom="column">
                  <wp:posOffset>-15240</wp:posOffset>
                </wp:positionH>
                <wp:positionV relativeFrom="paragraph">
                  <wp:posOffset>271357</wp:posOffset>
                </wp:positionV>
                <wp:extent cx="612648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1EAD5"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1.35pt" to="481.2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" strokecolor="#aeaaaa [2414]" strokeweight="1pt">
                <v:stroke joinstyle="miter"/>
              </v:line>
            </w:pict>
          </mc:Fallback>
        </mc:AlternateContent>
      </w:r>
      <w:r w:rsidR="006067BD">
        <w:rPr>
          <w:rFonts w:cstheme="minorHAnsi"/>
          <w:spacing w:val="40"/>
          <w:sz w:val="24"/>
          <w:szCs w:val="24"/>
        </w:rPr>
        <w:t>SUMMARY</w:t>
      </w:r>
    </w:p>
    <w:p w14:paraId="4FEFAF3D" w14:textId="350D7E15" w:rsidR="00370293" w:rsidRDefault="00C37BF3" w:rsidP="00B4299D">
      <w:pPr>
        <w:spacing w:line="276" w:lineRule="auto"/>
        <w:jc w:val="both"/>
        <w:rPr>
          <w:rFonts w:cstheme="minorHAnsi"/>
        </w:rPr>
      </w:pPr>
      <w:r>
        <w:rPr>
          <w:rFonts w:cstheme="minorHAnsi"/>
        </w:rPr>
        <w:t>Senior financ</w:t>
      </w:r>
      <w:r w:rsidR="00370293" w:rsidRPr="00370293">
        <w:rPr>
          <w:rFonts w:cstheme="minorHAnsi"/>
        </w:rPr>
        <w:t xml:space="preserve">e </w:t>
      </w:r>
      <w:r w:rsidR="001B6A98">
        <w:rPr>
          <w:rFonts w:cstheme="minorHAnsi"/>
        </w:rPr>
        <w:t xml:space="preserve">and accounting expert </w:t>
      </w:r>
      <w:r w:rsidR="00370293" w:rsidRPr="00370293">
        <w:rPr>
          <w:rFonts w:cstheme="minorHAnsi"/>
        </w:rPr>
        <w:t xml:space="preserve">with </w:t>
      </w:r>
      <w:r w:rsidR="001B6A98">
        <w:rPr>
          <w:rFonts w:cstheme="minorHAnsi"/>
        </w:rPr>
        <w:t xml:space="preserve">extensive international corporate </w:t>
      </w:r>
      <w:r w:rsidR="00370293" w:rsidRPr="00370293">
        <w:rPr>
          <w:rFonts w:cstheme="minorHAnsi"/>
        </w:rPr>
        <w:t xml:space="preserve">and </w:t>
      </w:r>
      <w:r w:rsidR="001B6A98">
        <w:rPr>
          <w:rFonts w:cstheme="minorHAnsi"/>
        </w:rPr>
        <w:t xml:space="preserve">international </w:t>
      </w:r>
      <w:r>
        <w:rPr>
          <w:rFonts w:cstheme="minorHAnsi"/>
        </w:rPr>
        <w:t>arbitration</w:t>
      </w:r>
      <w:r w:rsidRPr="00C37BF3">
        <w:rPr>
          <w:rFonts w:cstheme="minorHAnsi"/>
        </w:rPr>
        <w:t xml:space="preserve"> </w:t>
      </w:r>
      <w:r>
        <w:rPr>
          <w:rFonts w:cstheme="minorHAnsi"/>
        </w:rPr>
        <w:t>experience</w:t>
      </w:r>
      <w:r w:rsidR="00370293" w:rsidRPr="00370293">
        <w:rPr>
          <w:rFonts w:cstheme="minorHAnsi"/>
        </w:rPr>
        <w:t xml:space="preserve">. </w:t>
      </w:r>
      <w:r>
        <w:rPr>
          <w:rFonts w:cstheme="minorHAnsi"/>
        </w:rPr>
        <w:t>Certified public accountant focusing on forensic accounting, business finance modelling and valuations. Author of expert reports and testified in international arbitration tribunals on</w:t>
      </w:r>
      <w:r w:rsidR="00370293" w:rsidRPr="00370293">
        <w:rPr>
          <w:rFonts w:cstheme="minorHAnsi"/>
        </w:rPr>
        <w:t xml:space="preserve"> </w:t>
      </w:r>
      <w:r>
        <w:rPr>
          <w:rFonts w:cstheme="minorHAnsi"/>
        </w:rPr>
        <w:t xml:space="preserve">economic and </w:t>
      </w:r>
      <w:r w:rsidR="00370293" w:rsidRPr="00370293">
        <w:rPr>
          <w:rFonts w:cstheme="minorHAnsi"/>
        </w:rPr>
        <w:t>socioeconomic</w:t>
      </w:r>
      <w:r>
        <w:rPr>
          <w:rFonts w:cstheme="minorHAnsi"/>
        </w:rPr>
        <w:t xml:space="preserve"> &amp;</w:t>
      </w:r>
      <w:r w:rsidR="00370293" w:rsidRPr="00370293">
        <w:rPr>
          <w:rFonts w:cstheme="minorHAnsi"/>
        </w:rPr>
        <w:t xml:space="preserve"> environmental </w:t>
      </w:r>
      <w:r>
        <w:rPr>
          <w:rFonts w:cstheme="minorHAnsi"/>
        </w:rPr>
        <w:t>damages in infrastructure,</w:t>
      </w:r>
      <w:r w:rsidR="00370293" w:rsidRPr="00370293">
        <w:rPr>
          <w:rFonts w:cstheme="minorHAnsi"/>
        </w:rPr>
        <w:t xml:space="preserve"> </w:t>
      </w:r>
      <w:r>
        <w:rPr>
          <w:rFonts w:cstheme="minorHAnsi"/>
        </w:rPr>
        <w:t>financial services,</w:t>
      </w:r>
      <w:r w:rsidR="00370293" w:rsidRPr="00370293">
        <w:rPr>
          <w:rFonts w:cstheme="minorHAnsi"/>
        </w:rPr>
        <w:t xml:space="preserve"> oil</w:t>
      </w:r>
      <w:r>
        <w:rPr>
          <w:rFonts w:cstheme="minorHAnsi"/>
        </w:rPr>
        <w:t xml:space="preserve"> &amp; gas and real estate matters</w:t>
      </w:r>
      <w:r w:rsidR="00370293" w:rsidRPr="00370293">
        <w:rPr>
          <w:rFonts w:cstheme="minorHAnsi"/>
        </w:rPr>
        <w:t>.</w:t>
      </w:r>
    </w:p>
    <w:p w14:paraId="5A48A080" w14:textId="7503B82E" w:rsidR="009E577E" w:rsidRPr="004D161E" w:rsidRDefault="00041AD7" w:rsidP="009E577E">
      <w:pPr>
        <w:spacing w:after="360" w:line="276" w:lineRule="auto"/>
        <w:rPr>
          <w:rFonts w:cstheme="minorHAnsi"/>
          <w:spacing w:val="40"/>
          <w:sz w:val="24"/>
          <w:szCs w:val="24"/>
        </w:rPr>
      </w:pPr>
      <w:r>
        <w:rPr>
          <w:rFonts w:cstheme="minorHAnsi"/>
          <w:spacing w:val="40"/>
          <w:sz w:val="24"/>
          <w:szCs w:val="24"/>
        </w:rPr>
        <w:t>PROFESSIONAL</w:t>
      </w:r>
      <w:r w:rsidRPr="004D161E">
        <w:rPr>
          <w:rFonts w:cstheme="minorHAnsi"/>
          <w:b/>
          <w:bCs/>
          <w:noProof/>
          <w:sz w:val="24"/>
          <w:szCs w:val="24"/>
        </w:rPr>
        <w:t xml:space="preserve"> </w:t>
      </w:r>
      <w:r w:rsidR="009E577E" w:rsidRPr="004D161E">
        <w:rPr>
          <w:rFonts w:cstheme="minorHAnsi"/>
          <w:b/>
          <w:bCs/>
          <w:noProof/>
          <w:sz w:val="24"/>
          <w:szCs w:val="24"/>
        </w:rPr>
        <mc:AlternateContent>
          <mc:Choice Requires="wps">
            <w:drawing>
              <wp:anchor distT="0" distB="0" distL="114300" distR="114300" simplePos="0" relativeHeight="251692032" behindDoc="0" locked="0" layoutInCell="1" allowOverlap="1" wp14:anchorId="23BC5BE5" wp14:editId="0C1E32D7">
                <wp:simplePos x="0" y="0"/>
                <wp:positionH relativeFrom="column">
                  <wp:posOffset>-15240</wp:posOffset>
                </wp:positionH>
                <wp:positionV relativeFrom="paragraph">
                  <wp:posOffset>254635</wp:posOffset>
                </wp:positionV>
                <wp:extent cx="612648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62590" id="Straight Connector 7"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05pt" to="481.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" strokecolor="#aeaaaa [2414]" strokeweight="1pt">
                <v:stroke joinstyle="miter"/>
              </v:line>
            </w:pict>
          </mc:Fallback>
        </mc:AlternateContent>
      </w:r>
      <w:r w:rsidR="009E577E" w:rsidRPr="004D161E">
        <w:rPr>
          <w:rFonts w:cstheme="minorHAnsi"/>
          <w:spacing w:val="40"/>
          <w:sz w:val="24"/>
          <w:szCs w:val="24"/>
        </w:rPr>
        <w:t>EXPERIENCE</w:t>
      </w:r>
    </w:p>
    <w:p w14:paraId="7CDD5735" w14:textId="4049B239" w:rsidR="001B6A98" w:rsidRDefault="001B6A98" w:rsidP="001B6A98">
      <w:pPr>
        <w:spacing w:line="276" w:lineRule="auto"/>
        <w:rPr>
          <w:rFonts w:cstheme="minorHAnsi"/>
          <w:b/>
          <w:bCs/>
          <w:spacing w:val="30"/>
        </w:rPr>
      </w:pPr>
      <w:r>
        <w:rPr>
          <w:rFonts w:cstheme="minorHAnsi"/>
          <w:b/>
          <w:bCs/>
          <w:spacing w:val="30"/>
        </w:rPr>
        <w:t>DIRECTOR EconOne Research</w:t>
      </w:r>
      <w:r w:rsidR="0087048B">
        <w:rPr>
          <w:rFonts w:cstheme="minorHAnsi"/>
          <w:b/>
          <w:bCs/>
          <w:spacing w:val="30"/>
        </w:rPr>
        <w:t xml:space="preserve">, </w:t>
      </w:r>
      <w:r w:rsidRPr="00C37BF3">
        <w:rPr>
          <w:rFonts w:cstheme="minorHAnsi"/>
          <w:spacing w:val="30"/>
        </w:rPr>
        <w:t>2023-Present</w:t>
      </w:r>
      <w:r>
        <w:rPr>
          <w:rFonts w:cstheme="minorHAnsi"/>
          <w:b/>
          <w:bCs/>
          <w:spacing w:val="30"/>
        </w:rPr>
        <w:tab/>
      </w:r>
    </w:p>
    <w:p w14:paraId="5267936C" w14:textId="4134A05E" w:rsidR="001B6A98" w:rsidRPr="00BD73FD" w:rsidRDefault="001B6A98" w:rsidP="001B6A98">
      <w:pPr>
        <w:tabs>
          <w:tab w:val="left" w:pos="1701"/>
          <w:tab w:val="left" w:pos="9923"/>
        </w:tabs>
        <w:spacing w:after="240" w:line="276" w:lineRule="auto"/>
        <w:jc w:val="both"/>
        <w:rPr>
          <w:rFonts w:cstheme="minorHAnsi"/>
        </w:rPr>
      </w:pPr>
      <w:r>
        <w:rPr>
          <w:rFonts w:cstheme="minorHAnsi"/>
        </w:rPr>
        <w:t>For International arbitration practice area</w:t>
      </w:r>
      <w:r w:rsidRPr="00BD73FD">
        <w:rPr>
          <w:rFonts w:cstheme="minorHAnsi"/>
        </w:rPr>
        <w:t xml:space="preserve">, Forensic expert </w:t>
      </w:r>
      <w:r>
        <w:rPr>
          <w:rFonts w:cstheme="minorHAnsi"/>
        </w:rPr>
        <w:t xml:space="preserve">on economic </w:t>
      </w:r>
      <w:r w:rsidRPr="00BD73FD">
        <w:rPr>
          <w:rFonts w:cstheme="minorHAnsi"/>
        </w:rPr>
        <w:t>financial and economic matters providing analysis and expert reports on economic</w:t>
      </w:r>
      <w:r w:rsidR="00C37BF3">
        <w:rPr>
          <w:rFonts w:cstheme="minorHAnsi"/>
        </w:rPr>
        <w:t xml:space="preserve"> and</w:t>
      </w:r>
      <w:r w:rsidRPr="00BD73FD">
        <w:rPr>
          <w:rFonts w:cstheme="minorHAnsi"/>
        </w:rPr>
        <w:t xml:space="preserve"> financial</w:t>
      </w:r>
      <w:r>
        <w:rPr>
          <w:rFonts w:cstheme="minorHAnsi"/>
        </w:rPr>
        <w:t xml:space="preserve"> damages.</w:t>
      </w:r>
    </w:p>
    <w:p w14:paraId="2F42323B" w14:textId="5EC1FBC6" w:rsidR="009E577E" w:rsidRPr="00A72394" w:rsidRDefault="001B4C36" w:rsidP="009E577E">
      <w:pPr>
        <w:spacing w:line="276" w:lineRule="auto"/>
        <w:rPr>
          <w:rFonts w:cstheme="minorHAnsi"/>
          <w:spacing w:val="30"/>
        </w:rPr>
      </w:pPr>
      <w:r>
        <w:rPr>
          <w:rFonts w:cstheme="minorHAnsi"/>
          <w:b/>
          <w:bCs/>
          <w:spacing w:val="30"/>
        </w:rPr>
        <w:t>Director</w:t>
      </w:r>
      <w:r w:rsidR="009E577E" w:rsidRPr="00A72394">
        <w:rPr>
          <w:rFonts w:cstheme="minorHAnsi"/>
        </w:rPr>
        <w:t xml:space="preserve"> </w:t>
      </w:r>
      <w:r w:rsidR="009E577E" w:rsidRPr="00A72394">
        <w:rPr>
          <w:rFonts w:cstheme="minorHAnsi"/>
          <w:b/>
          <w:bCs/>
        </w:rPr>
        <w:t>Berkel</w:t>
      </w:r>
      <w:r w:rsidR="0079528B">
        <w:rPr>
          <w:rFonts w:cstheme="minorHAnsi"/>
          <w:b/>
          <w:bCs/>
        </w:rPr>
        <w:t>e</w:t>
      </w:r>
      <w:r w:rsidR="009E577E" w:rsidRPr="00A72394">
        <w:rPr>
          <w:rFonts w:cstheme="minorHAnsi"/>
          <w:b/>
          <w:bCs/>
        </w:rPr>
        <w:t>y Research Group</w:t>
      </w:r>
      <w:r w:rsidR="009E577E" w:rsidRPr="00A72394">
        <w:rPr>
          <w:rFonts w:cstheme="minorHAnsi"/>
        </w:rPr>
        <w:t xml:space="preserve">, </w:t>
      </w:r>
      <w:r>
        <w:rPr>
          <w:rFonts w:cstheme="minorHAnsi"/>
        </w:rPr>
        <w:t>Mexico</w:t>
      </w:r>
      <w:r w:rsidR="001B6A98">
        <w:rPr>
          <w:rFonts w:cstheme="minorHAnsi"/>
        </w:rPr>
        <w:t xml:space="preserve">. </w:t>
      </w:r>
      <w:r w:rsidR="009E577E" w:rsidRPr="00A72394">
        <w:rPr>
          <w:rFonts w:cstheme="minorHAnsi"/>
          <w:spacing w:val="30"/>
        </w:rPr>
        <w:t>201</w:t>
      </w:r>
      <w:r>
        <w:rPr>
          <w:rFonts w:cstheme="minorHAnsi"/>
          <w:spacing w:val="30"/>
        </w:rPr>
        <w:t>7</w:t>
      </w:r>
      <w:r w:rsidR="009E577E" w:rsidRPr="00A72394">
        <w:rPr>
          <w:rFonts w:cstheme="minorHAnsi"/>
          <w:spacing w:val="30"/>
        </w:rPr>
        <w:t>-</w:t>
      </w:r>
      <w:r w:rsidR="001B6A98">
        <w:rPr>
          <w:rFonts w:cstheme="minorHAnsi"/>
          <w:spacing w:val="30"/>
        </w:rPr>
        <w:t>2023</w:t>
      </w:r>
    </w:p>
    <w:p w14:paraId="198DD235" w14:textId="0C690D6E" w:rsidR="009E577E" w:rsidRPr="00A72394" w:rsidRDefault="00A95AC3" w:rsidP="009E577E">
      <w:pPr>
        <w:tabs>
          <w:tab w:val="left" w:pos="1701"/>
          <w:tab w:val="left" w:pos="9923"/>
        </w:tabs>
        <w:spacing w:after="240" w:line="276" w:lineRule="auto"/>
        <w:jc w:val="both"/>
        <w:rPr>
          <w:rFonts w:cstheme="minorHAnsi"/>
        </w:rPr>
      </w:pPr>
      <w:r>
        <w:rPr>
          <w:rFonts w:cstheme="minorHAnsi"/>
        </w:rPr>
        <w:t xml:space="preserve">For Forensic Accounting and Audit, providing support to Corporate Finance practices, damages valuations as well as determinations of economic, financial, and socio-economic plus environmental damages. Participation as </w:t>
      </w:r>
      <w:r w:rsidR="00337C88">
        <w:rPr>
          <w:rFonts w:cstheme="minorHAnsi"/>
        </w:rPr>
        <w:t xml:space="preserve">a team member of a multidisciplinary group in the elaboration of forensic reports to give expert testimony before International Arbitrary Tribunals (ICC, ICSID and PCA). Acting within the LATAM region defending repots in Colombia, Ecuador, Peru, Mexico, Panama, Dominican </w:t>
      </w:r>
      <w:r w:rsidR="0074427F">
        <w:rPr>
          <w:rFonts w:cstheme="minorHAnsi"/>
        </w:rPr>
        <w:t>Republic,</w:t>
      </w:r>
      <w:r w:rsidR="00337C88">
        <w:rPr>
          <w:rFonts w:cstheme="minorHAnsi"/>
        </w:rPr>
        <w:t xml:space="preserve"> and Brazil.</w:t>
      </w:r>
      <w:r w:rsidR="009E577E" w:rsidRPr="00A72394">
        <w:rPr>
          <w:rFonts w:cstheme="minorHAnsi"/>
        </w:rPr>
        <w:t xml:space="preserve"> </w:t>
      </w:r>
    </w:p>
    <w:p w14:paraId="70C60DBF" w14:textId="4E4C0B32" w:rsidR="009E577E" w:rsidRPr="001B6A98" w:rsidRDefault="00337C88" w:rsidP="009E577E">
      <w:pPr>
        <w:spacing w:line="276" w:lineRule="auto"/>
        <w:rPr>
          <w:rFonts w:cstheme="minorHAnsi"/>
          <w:spacing w:val="30"/>
        </w:rPr>
      </w:pPr>
      <w:r w:rsidRPr="001B6A98">
        <w:rPr>
          <w:rFonts w:cstheme="minorHAnsi"/>
          <w:b/>
          <w:bCs/>
          <w:spacing w:val="30"/>
        </w:rPr>
        <w:t>Partner</w:t>
      </w:r>
      <w:r w:rsidR="005245F8">
        <w:rPr>
          <w:rFonts w:cstheme="minorHAnsi"/>
          <w:b/>
          <w:bCs/>
        </w:rPr>
        <w:t xml:space="preserve"> </w:t>
      </w:r>
      <w:r w:rsidR="009E577E" w:rsidRPr="001B6A98">
        <w:rPr>
          <w:rFonts w:cstheme="minorHAnsi"/>
          <w:b/>
          <w:bCs/>
        </w:rPr>
        <w:t>TAS Forensic Services</w:t>
      </w:r>
      <w:r w:rsidR="009E577E" w:rsidRPr="001B6A98">
        <w:rPr>
          <w:rFonts w:cstheme="minorHAnsi"/>
        </w:rPr>
        <w:t xml:space="preserve">, </w:t>
      </w:r>
      <w:r w:rsidR="001F7D0C" w:rsidRPr="001B6A98">
        <w:rPr>
          <w:rFonts w:cstheme="minorHAnsi"/>
        </w:rPr>
        <w:t>Mexic</w:t>
      </w:r>
      <w:r w:rsidR="00A365F8" w:rsidRPr="001B6A98">
        <w:rPr>
          <w:rFonts w:cstheme="minorHAnsi"/>
        </w:rPr>
        <w:t>o</w:t>
      </w:r>
      <w:r w:rsidR="00D02AC0">
        <w:rPr>
          <w:rFonts w:cstheme="minorHAnsi"/>
        </w:rPr>
        <w:t xml:space="preserve">, </w:t>
      </w:r>
      <w:r w:rsidR="009E577E" w:rsidRPr="001B6A98">
        <w:rPr>
          <w:rFonts w:cstheme="minorHAnsi"/>
          <w:spacing w:val="30"/>
        </w:rPr>
        <w:t>20</w:t>
      </w:r>
      <w:r w:rsidR="001F7D0C" w:rsidRPr="001B6A98">
        <w:rPr>
          <w:rFonts w:cstheme="minorHAnsi"/>
          <w:spacing w:val="30"/>
        </w:rPr>
        <w:t>17</w:t>
      </w:r>
      <w:r w:rsidR="009E577E" w:rsidRPr="001B6A98">
        <w:rPr>
          <w:rFonts w:cstheme="minorHAnsi"/>
          <w:spacing w:val="30"/>
        </w:rPr>
        <w:t>-Present</w:t>
      </w:r>
    </w:p>
    <w:p w14:paraId="790A5810" w14:textId="3A4C0346" w:rsidR="009E577E" w:rsidRPr="00D02AC0" w:rsidRDefault="009E577E" w:rsidP="009E577E">
      <w:pPr>
        <w:spacing w:after="240" w:line="276" w:lineRule="auto"/>
        <w:jc w:val="both"/>
        <w:rPr>
          <w:rFonts w:cstheme="minorHAnsi"/>
        </w:rPr>
      </w:pPr>
      <w:r w:rsidRPr="00EB300C">
        <w:rPr>
          <w:rFonts w:cstheme="minorHAnsi"/>
        </w:rPr>
        <w:t xml:space="preserve">Forensic expert on financial and </w:t>
      </w:r>
      <w:r w:rsidR="00A365F8" w:rsidRPr="00EB300C">
        <w:rPr>
          <w:rFonts w:cstheme="minorHAnsi"/>
        </w:rPr>
        <w:t>accounting</w:t>
      </w:r>
      <w:r w:rsidRPr="00EB300C">
        <w:rPr>
          <w:rFonts w:cstheme="minorHAnsi"/>
        </w:rPr>
        <w:t xml:space="preserve"> matters </w:t>
      </w:r>
      <w:r w:rsidRPr="00EB300C">
        <w:rPr>
          <w:rFonts w:cstheme="minorHAnsi"/>
          <w:color w:val="1A1A1A"/>
        </w:rPr>
        <w:t xml:space="preserve">related to international </w:t>
      </w:r>
      <w:r w:rsidR="00D02AC0">
        <w:rPr>
          <w:rFonts w:cstheme="minorHAnsi"/>
          <w:color w:val="1A1A1A"/>
        </w:rPr>
        <w:t>arbitration</w:t>
      </w:r>
      <w:r w:rsidRPr="00EB300C">
        <w:rPr>
          <w:rFonts w:cstheme="minorHAnsi"/>
          <w:color w:val="1A1A1A"/>
        </w:rPr>
        <w:t xml:space="preserve"> and contract disputes</w:t>
      </w:r>
      <w:r w:rsidRPr="00EB300C">
        <w:rPr>
          <w:rFonts w:cstheme="minorHAnsi"/>
        </w:rPr>
        <w:t xml:space="preserve">. Responsible for expanding </w:t>
      </w:r>
      <w:r w:rsidR="00EB300C" w:rsidRPr="00EB300C">
        <w:rPr>
          <w:rFonts w:cstheme="minorHAnsi"/>
        </w:rPr>
        <w:t>high level of professional services</w:t>
      </w:r>
      <w:r w:rsidRPr="00EB300C">
        <w:rPr>
          <w:rFonts w:cstheme="minorHAnsi"/>
        </w:rPr>
        <w:t xml:space="preserve"> </w:t>
      </w:r>
      <w:r w:rsidR="00D02AC0">
        <w:rPr>
          <w:rFonts w:cstheme="minorHAnsi"/>
        </w:rPr>
        <w:t>in the</w:t>
      </w:r>
      <w:r w:rsidRPr="00EB300C">
        <w:rPr>
          <w:rFonts w:cstheme="minorHAnsi"/>
        </w:rPr>
        <w:t xml:space="preserve"> </w:t>
      </w:r>
      <w:r w:rsidR="00A365F8" w:rsidRPr="00EB300C">
        <w:rPr>
          <w:rFonts w:cstheme="minorHAnsi"/>
        </w:rPr>
        <w:t>Latin America</w:t>
      </w:r>
      <w:r w:rsidR="00D02AC0">
        <w:rPr>
          <w:rFonts w:cstheme="minorHAnsi"/>
        </w:rPr>
        <w:t>n</w:t>
      </w:r>
      <w:r w:rsidR="00EB300C" w:rsidRPr="00EB300C">
        <w:rPr>
          <w:rFonts w:cstheme="minorHAnsi"/>
        </w:rPr>
        <w:t xml:space="preserve"> region</w:t>
      </w:r>
      <w:r w:rsidR="00D02AC0">
        <w:rPr>
          <w:rFonts w:cstheme="minorHAnsi"/>
        </w:rPr>
        <w:t>.</w:t>
      </w:r>
    </w:p>
    <w:p w14:paraId="1CE14B6F" w14:textId="47C22524" w:rsidR="009E577E" w:rsidRPr="00EB300C" w:rsidRDefault="00CD5A14" w:rsidP="009E577E">
      <w:pPr>
        <w:spacing w:line="276" w:lineRule="auto"/>
        <w:rPr>
          <w:rFonts w:cstheme="minorHAnsi"/>
          <w:spacing w:val="30"/>
          <w:lang w:val="es-MX"/>
        </w:rPr>
      </w:pPr>
      <w:r>
        <w:rPr>
          <w:rFonts w:cstheme="minorHAnsi"/>
          <w:b/>
          <w:bCs/>
          <w:spacing w:val="30"/>
          <w:lang w:val="es-MX"/>
        </w:rPr>
        <w:t>Partner &amp; Director</w:t>
      </w:r>
      <w:r w:rsidR="005245F8">
        <w:rPr>
          <w:rFonts w:cstheme="minorHAnsi"/>
          <w:b/>
          <w:bCs/>
          <w:lang w:val="es-MX"/>
        </w:rPr>
        <w:t xml:space="preserve"> </w:t>
      </w:r>
      <w:r w:rsidR="0074427F" w:rsidRPr="00EB300C">
        <w:rPr>
          <w:rFonts w:cstheme="minorHAnsi"/>
          <w:b/>
          <w:bCs/>
          <w:lang w:val="es-MX"/>
        </w:rPr>
        <w:t>Genética</w:t>
      </w:r>
      <w:r w:rsidR="00FF48DD" w:rsidRPr="00EB300C">
        <w:rPr>
          <w:rFonts w:cstheme="minorHAnsi"/>
          <w:b/>
          <w:bCs/>
          <w:lang w:val="es-MX"/>
        </w:rPr>
        <w:t xml:space="preserve"> Profesional Aplicada SAPI de CV</w:t>
      </w:r>
      <w:r w:rsidR="009E577E" w:rsidRPr="00EB300C">
        <w:rPr>
          <w:rFonts w:cstheme="minorHAnsi"/>
          <w:lang w:val="es-MX"/>
        </w:rPr>
        <w:t xml:space="preserve">, </w:t>
      </w:r>
      <w:r w:rsidR="00FF48DD" w:rsidRPr="00EB300C">
        <w:rPr>
          <w:rFonts w:cstheme="minorHAnsi"/>
          <w:lang w:val="es-MX"/>
        </w:rPr>
        <w:t>M</w:t>
      </w:r>
      <w:r w:rsidR="0074427F">
        <w:rPr>
          <w:rFonts w:cstheme="minorHAnsi"/>
          <w:lang w:val="es-MX"/>
        </w:rPr>
        <w:t>éxico</w:t>
      </w:r>
      <w:r w:rsidR="00D02AC0">
        <w:rPr>
          <w:rFonts w:cstheme="minorHAnsi"/>
          <w:lang w:val="es-MX"/>
        </w:rPr>
        <w:t xml:space="preserve">, </w:t>
      </w:r>
      <w:r w:rsidR="009E577E" w:rsidRPr="00EB300C">
        <w:rPr>
          <w:rFonts w:cstheme="minorHAnsi"/>
          <w:spacing w:val="30"/>
          <w:lang w:val="es-MX"/>
        </w:rPr>
        <w:t>20</w:t>
      </w:r>
      <w:r w:rsidR="0074427F">
        <w:rPr>
          <w:rFonts w:cstheme="minorHAnsi"/>
          <w:spacing w:val="30"/>
          <w:lang w:val="es-MX"/>
        </w:rPr>
        <w:t>15</w:t>
      </w:r>
      <w:r w:rsidR="009E577E" w:rsidRPr="00EB300C">
        <w:rPr>
          <w:rFonts w:cstheme="minorHAnsi"/>
          <w:spacing w:val="30"/>
          <w:lang w:val="es-MX"/>
        </w:rPr>
        <w:t>-</w:t>
      </w:r>
      <w:r w:rsidR="00D02AC0">
        <w:rPr>
          <w:rFonts w:cstheme="minorHAnsi"/>
          <w:spacing w:val="30"/>
          <w:lang w:val="es-MX"/>
        </w:rPr>
        <w:t>2023</w:t>
      </w:r>
    </w:p>
    <w:p w14:paraId="0A17B147" w14:textId="41BCA881" w:rsidR="009E577E" w:rsidRPr="00A72394" w:rsidRDefault="00CD5A14" w:rsidP="009E577E">
      <w:pPr>
        <w:tabs>
          <w:tab w:val="left" w:pos="1701"/>
          <w:tab w:val="left" w:pos="9923"/>
        </w:tabs>
        <w:spacing w:after="240" w:line="276" w:lineRule="auto"/>
        <w:jc w:val="both"/>
        <w:rPr>
          <w:rFonts w:cstheme="minorHAnsi"/>
          <w:b/>
          <w:bCs/>
        </w:rPr>
      </w:pPr>
      <w:r w:rsidRPr="00CD5A14">
        <w:rPr>
          <w:rFonts w:cstheme="minorHAnsi"/>
        </w:rPr>
        <w:t xml:space="preserve">Founding partner </w:t>
      </w:r>
      <w:r w:rsidR="00D02AC0">
        <w:rPr>
          <w:rFonts w:cstheme="minorHAnsi"/>
        </w:rPr>
        <w:t>responsible for</w:t>
      </w:r>
      <w:r w:rsidRPr="00CD5A14">
        <w:rPr>
          <w:rFonts w:cstheme="minorHAnsi"/>
        </w:rPr>
        <w:t xml:space="preserve"> </w:t>
      </w:r>
      <w:r w:rsidR="00D02AC0">
        <w:rPr>
          <w:rFonts w:cstheme="minorHAnsi"/>
        </w:rPr>
        <w:t>f</w:t>
      </w:r>
      <w:r w:rsidRPr="00CD5A14">
        <w:rPr>
          <w:rFonts w:cstheme="minorHAnsi"/>
        </w:rPr>
        <w:t xml:space="preserve">inance, cost analysis, </w:t>
      </w:r>
      <w:r w:rsidR="00D02AC0" w:rsidRPr="00CD5A14">
        <w:rPr>
          <w:rFonts w:cstheme="minorHAnsi"/>
        </w:rPr>
        <w:t>suppliers’</w:t>
      </w:r>
      <w:r w:rsidRPr="00CD5A14">
        <w:rPr>
          <w:rFonts w:cstheme="minorHAnsi"/>
        </w:rPr>
        <w:t xml:space="preserve"> negotiations and administration.</w:t>
      </w:r>
      <w:r>
        <w:rPr>
          <w:rFonts w:cstheme="minorHAnsi"/>
        </w:rPr>
        <w:t xml:space="preserve"> Leading </w:t>
      </w:r>
      <w:r w:rsidR="00D02AC0">
        <w:rPr>
          <w:rFonts w:cstheme="minorHAnsi"/>
        </w:rPr>
        <w:t>a</w:t>
      </w:r>
      <w:r>
        <w:rPr>
          <w:rFonts w:cstheme="minorHAnsi"/>
        </w:rPr>
        <w:t xml:space="preserve"> small but efficient team</w:t>
      </w:r>
      <w:r w:rsidR="00D02AC0">
        <w:rPr>
          <w:rFonts w:cstheme="minorHAnsi"/>
        </w:rPr>
        <w:t>,</w:t>
      </w:r>
      <w:r>
        <w:rPr>
          <w:rFonts w:cstheme="minorHAnsi"/>
        </w:rPr>
        <w:t xml:space="preserve"> the company has developed </w:t>
      </w:r>
      <w:r w:rsidR="00D02AC0">
        <w:rPr>
          <w:rFonts w:cstheme="minorHAnsi"/>
        </w:rPr>
        <w:t>into</w:t>
      </w:r>
      <w:r w:rsidR="00B745E5">
        <w:rPr>
          <w:rFonts w:cstheme="minorHAnsi"/>
        </w:rPr>
        <w:t xml:space="preserve"> a genetic specialized enterprise with several segments</w:t>
      </w:r>
      <w:r w:rsidR="00D02AC0">
        <w:rPr>
          <w:rFonts w:cstheme="minorHAnsi"/>
        </w:rPr>
        <w:t xml:space="preserve">, including </w:t>
      </w:r>
      <w:r w:rsidR="00B745E5">
        <w:rPr>
          <w:rFonts w:cstheme="minorHAnsi"/>
        </w:rPr>
        <w:t xml:space="preserve">dermatology, ophthalmology, nutritional and aesthetic products.  </w:t>
      </w:r>
    </w:p>
    <w:p w14:paraId="49F89D00" w14:textId="6DECDA3B" w:rsidR="009E577E" w:rsidRPr="00CD5A14" w:rsidRDefault="0074427F" w:rsidP="009E577E">
      <w:pPr>
        <w:spacing w:line="276" w:lineRule="auto"/>
        <w:rPr>
          <w:rFonts w:cstheme="minorHAnsi"/>
          <w:spacing w:val="30"/>
          <w:lang w:val="es-MX"/>
        </w:rPr>
      </w:pPr>
      <w:r w:rsidRPr="00CD5A14">
        <w:rPr>
          <w:rFonts w:cstheme="minorHAnsi"/>
          <w:b/>
          <w:bCs/>
          <w:spacing w:val="30"/>
          <w:lang w:val="es-MX"/>
        </w:rPr>
        <w:t xml:space="preserve">Country Manager Laboratorios SIFI de </w:t>
      </w:r>
      <w:r w:rsidR="005245F8" w:rsidRPr="0074427F">
        <w:rPr>
          <w:rFonts w:cstheme="minorHAnsi"/>
          <w:b/>
          <w:bCs/>
          <w:spacing w:val="30"/>
          <w:lang w:val="es-MX"/>
        </w:rPr>
        <w:t>México</w:t>
      </w:r>
      <w:r w:rsidR="005245F8">
        <w:rPr>
          <w:rFonts w:cstheme="minorHAnsi"/>
          <w:b/>
          <w:bCs/>
          <w:spacing w:val="30"/>
          <w:lang w:val="es-MX"/>
        </w:rPr>
        <w:t xml:space="preserve">, </w:t>
      </w:r>
      <w:r w:rsidR="005245F8" w:rsidRPr="005245F8">
        <w:rPr>
          <w:rFonts w:cstheme="minorHAnsi"/>
          <w:spacing w:val="30"/>
          <w:lang w:val="es-MX"/>
        </w:rPr>
        <w:t>México</w:t>
      </w:r>
      <w:r w:rsidR="005245F8">
        <w:rPr>
          <w:rFonts w:cstheme="minorHAnsi"/>
          <w:spacing w:val="30"/>
          <w:lang w:val="es-MX"/>
        </w:rPr>
        <w:t xml:space="preserve">, </w:t>
      </w:r>
      <w:r w:rsidR="009E577E" w:rsidRPr="00CD5A14">
        <w:rPr>
          <w:rFonts w:cstheme="minorHAnsi"/>
          <w:spacing w:val="30"/>
          <w:lang w:val="es-MX"/>
        </w:rPr>
        <w:t>200</w:t>
      </w:r>
      <w:r w:rsidRPr="00CD5A14">
        <w:rPr>
          <w:rFonts w:cstheme="minorHAnsi"/>
          <w:spacing w:val="30"/>
          <w:lang w:val="es-MX"/>
        </w:rPr>
        <w:t>7</w:t>
      </w:r>
      <w:r w:rsidR="009E577E" w:rsidRPr="00CD5A14">
        <w:rPr>
          <w:rFonts w:cstheme="minorHAnsi"/>
          <w:spacing w:val="30"/>
          <w:lang w:val="es-MX"/>
        </w:rPr>
        <w:t>-20</w:t>
      </w:r>
      <w:r w:rsidRPr="00CD5A14">
        <w:rPr>
          <w:rFonts w:cstheme="minorHAnsi"/>
          <w:spacing w:val="30"/>
          <w:lang w:val="es-MX"/>
        </w:rPr>
        <w:t>1</w:t>
      </w:r>
      <w:r w:rsidR="000202E0">
        <w:rPr>
          <w:rFonts w:cstheme="minorHAnsi"/>
          <w:spacing w:val="30"/>
          <w:lang w:val="es-MX"/>
        </w:rPr>
        <w:t>5</w:t>
      </w:r>
    </w:p>
    <w:p w14:paraId="61ABE948" w14:textId="6DC2F729" w:rsidR="009E577E" w:rsidRPr="00A72394" w:rsidRDefault="005245F8" w:rsidP="009E577E">
      <w:pPr>
        <w:tabs>
          <w:tab w:val="left" w:pos="1701"/>
          <w:tab w:val="left" w:pos="9923"/>
        </w:tabs>
        <w:spacing w:after="240" w:line="276" w:lineRule="auto"/>
        <w:jc w:val="both"/>
        <w:rPr>
          <w:rFonts w:cstheme="minorHAnsi"/>
        </w:rPr>
      </w:pPr>
      <w:r>
        <w:rPr>
          <w:rFonts w:cstheme="minorHAnsi"/>
        </w:rPr>
        <w:t>Sociedad</w:t>
      </w:r>
      <w:r w:rsidR="00B745E5">
        <w:rPr>
          <w:rFonts w:cstheme="minorHAnsi"/>
        </w:rPr>
        <w:t xml:space="preserve"> Industria Farmaceutica Italiana (SIFI)</w:t>
      </w:r>
      <w:r>
        <w:rPr>
          <w:rFonts w:cstheme="minorHAnsi"/>
        </w:rPr>
        <w:t xml:space="preserve">, </w:t>
      </w:r>
      <w:r w:rsidR="00D0029D">
        <w:rPr>
          <w:rFonts w:cstheme="minorHAnsi"/>
        </w:rPr>
        <w:t>Italian</w:t>
      </w:r>
      <w:r w:rsidR="00B745E5">
        <w:rPr>
          <w:rFonts w:cstheme="minorHAnsi"/>
        </w:rPr>
        <w:t xml:space="preserve"> </w:t>
      </w:r>
      <w:r w:rsidR="00D0029D">
        <w:rPr>
          <w:rFonts w:cstheme="minorHAnsi"/>
        </w:rPr>
        <w:t>market leader</w:t>
      </w:r>
      <w:r>
        <w:rPr>
          <w:rFonts w:cstheme="minorHAnsi"/>
        </w:rPr>
        <w:t xml:space="preserve"> </w:t>
      </w:r>
      <w:r w:rsidR="00B745E5">
        <w:rPr>
          <w:rFonts w:cstheme="minorHAnsi"/>
        </w:rPr>
        <w:t>in Ophthalmology</w:t>
      </w:r>
      <w:r w:rsidR="00D0029D">
        <w:rPr>
          <w:rFonts w:cstheme="minorHAnsi"/>
        </w:rPr>
        <w:t xml:space="preserve">. As a LATAM </w:t>
      </w:r>
      <w:r>
        <w:rPr>
          <w:rFonts w:cstheme="minorHAnsi"/>
        </w:rPr>
        <w:t>Responsibilities included</w:t>
      </w:r>
      <w:r w:rsidR="00D0029D">
        <w:rPr>
          <w:rFonts w:cstheme="minorHAnsi"/>
        </w:rPr>
        <w:t xml:space="preserve"> </w:t>
      </w:r>
      <w:r>
        <w:rPr>
          <w:rFonts w:cstheme="minorHAnsi"/>
        </w:rPr>
        <w:t>establishing</w:t>
      </w:r>
      <w:r w:rsidR="000202E0">
        <w:rPr>
          <w:rFonts w:cstheme="minorHAnsi"/>
        </w:rPr>
        <w:t xml:space="preserve"> the company in the market, develop</w:t>
      </w:r>
      <w:r>
        <w:rPr>
          <w:rFonts w:cstheme="minorHAnsi"/>
        </w:rPr>
        <w:t>ing</w:t>
      </w:r>
      <w:r w:rsidR="000202E0">
        <w:rPr>
          <w:rFonts w:cstheme="minorHAnsi"/>
        </w:rPr>
        <w:t xml:space="preserve"> commercial strategies,</w:t>
      </w:r>
      <w:r>
        <w:rPr>
          <w:rFonts w:cstheme="minorHAnsi"/>
        </w:rPr>
        <w:t xml:space="preserve"> full</w:t>
      </w:r>
      <w:r w:rsidR="000202E0">
        <w:rPr>
          <w:rFonts w:cstheme="minorHAnsi"/>
        </w:rPr>
        <w:t xml:space="preserve"> P&amp;L and budget achievement</w:t>
      </w:r>
      <w:r>
        <w:rPr>
          <w:rFonts w:cstheme="minorHAnsi"/>
        </w:rPr>
        <w:t>.</w:t>
      </w:r>
      <w:r w:rsidR="00B745E5">
        <w:rPr>
          <w:rFonts w:cstheme="minorHAnsi"/>
        </w:rPr>
        <w:t xml:space="preserve"> </w:t>
      </w:r>
    </w:p>
    <w:p w14:paraId="1B2158A8" w14:textId="7EF0A61A" w:rsidR="009E577E" w:rsidRPr="00A72394" w:rsidRDefault="000202E0" w:rsidP="009E577E">
      <w:pPr>
        <w:spacing w:line="276" w:lineRule="auto"/>
        <w:rPr>
          <w:rFonts w:cstheme="minorHAnsi"/>
          <w:spacing w:val="30"/>
        </w:rPr>
      </w:pPr>
      <w:r>
        <w:rPr>
          <w:rFonts w:cstheme="minorHAnsi"/>
          <w:b/>
          <w:bCs/>
          <w:spacing w:val="30"/>
        </w:rPr>
        <w:lastRenderedPageBreak/>
        <w:t>Previous Positions in Laboratorios SIF</w:t>
      </w:r>
      <w:r w:rsidR="0079608A">
        <w:rPr>
          <w:rFonts w:cstheme="minorHAnsi"/>
          <w:b/>
          <w:bCs/>
          <w:spacing w:val="30"/>
        </w:rPr>
        <w:t xml:space="preserve">I, </w:t>
      </w:r>
      <w:r w:rsidR="009E577E" w:rsidRPr="00A72394">
        <w:rPr>
          <w:rFonts w:cstheme="minorHAnsi"/>
          <w:spacing w:val="30"/>
        </w:rPr>
        <w:t>1999-200</w:t>
      </w:r>
      <w:r>
        <w:rPr>
          <w:rFonts w:cstheme="minorHAnsi"/>
          <w:spacing w:val="30"/>
        </w:rPr>
        <w:t>7</w:t>
      </w:r>
    </w:p>
    <w:p w14:paraId="6952F547" w14:textId="2C62638F" w:rsidR="009E577E" w:rsidRPr="009E5E80" w:rsidRDefault="000202E0" w:rsidP="009E577E">
      <w:pPr>
        <w:tabs>
          <w:tab w:val="left" w:pos="1701"/>
          <w:tab w:val="left" w:pos="9923"/>
        </w:tabs>
        <w:spacing w:line="276" w:lineRule="auto"/>
        <w:ind w:right="337"/>
        <w:rPr>
          <w:rFonts w:cstheme="minorHAnsi"/>
          <w:b/>
          <w:lang w:val="es-MX"/>
        </w:rPr>
      </w:pPr>
      <w:r w:rsidRPr="0079608A">
        <w:rPr>
          <w:rFonts w:cstheme="minorHAnsi"/>
          <w:bCs/>
          <w:lang w:val="es-MX"/>
        </w:rPr>
        <w:t xml:space="preserve">Regional LATAM </w:t>
      </w:r>
      <w:r w:rsidR="009573E5" w:rsidRPr="0079608A">
        <w:rPr>
          <w:rFonts w:cstheme="minorHAnsi"/>
          <w:bCs/>
          <w:lang w:val="es-MX"/>
        </w:rPr>
        <w:t xml:space="preserve">Finance </w:t>
      </w:r>
      <w:r w:rsidR="009E577E" w:rsidRPr="0079608A">
        <w:rPr>
          <w:rFonts w:cstheme="minorHAnsi"/>
          <w:bCs/>
          <w:lang w:val="es-MX"/>
        </w:rPr>
        <w:t>Manager</w:t>
      </w:r>
      <w:r w:rsidR="0079608A" w:rsidRPr="0079608A">
        <w:rPr>
          <w:rFonts w:cstheme="minorHAnsi"/>
          <w:bCs/>
          <w:lang w:val="es-MX"/>
        </w:rPr>
        <w:t xml:space="preserve">, </w:t>
      </w:r>
      <w:r w:rsidRPr="009E5E80">
        <w:rPr>
          <w:rFonts w:cstheme="minorHAnsi"/>
          <w:bCs/>
          <w:lang w:val="es-MX"/>
        </w:rPr>
        <w:t>SIFI</w:t>
      </w:r>
      <w:r w:rsidR="009E5E80" w:rsidRPr="009E5E80">
        <w:rPr>
          <w:rFonts w:cstheme="minorHAnsi"/>
          <w:bCs/>
          <w:lang w:val="es-MX"/>
        </w:rPr>
        <w:t xml:space="preserve"> </w:t>
      </w:r>
      <w:r w:rsidR="0079608A" w:rsidRPr="009E5E80">
        <w:rPr>
          <w:rFonts w:cstheme="minorHAnsi"/>
          <w:bCs/>
          <w:lang w:val="es-MX"/>
        </w:rPr>
        <w:t>Américas</w:t>
      </w:r>
      <w:r w:rsidR="009E5E80" w:rsidRPr="009E5E80">
        <w:rPr>
          <w:rFonts w:cstheme="minorHAnsi"/>
          <w:bCs/>
          <w:lang w:val="es-MX"/>
        </w:rPr>
        <w:t xml:space="preserve"> SA</w:t>
      </w:r>
      <w:r w:rsidR="0079608A">
        <w:rPr>
          <w:rFonts w:cstheme="minorHAnsi"/>
          <w:bCs/>
          <w:lang w:val="es-MX"/>
        </w:rPr>
        <w:t xml:space="preserve">, </w:t>
      </w:r>
      <w:r w:rsidR="009E5E80" w:rsidRPr="009E5E80">
        <w:rPr>
          <w:rFonts w:cstheme="minorHAnsi"/>
          <w:bCs/>
          <w:lang w:val="es-MX"/>
        </w:rPr>
        <w:t>Buenos Aires</w:t>
      </w:r>
      <w:r w:rsidR="009E5E80">
        <w:rPr>
          <w:rFonts w:cstheme="minorHAnsi"/>
          <w:bCs/>
          <w:lang w:val="es-MX"/>
        </w:rPr>
        <w:t>, Argentina</w:t>
      </w:r>
    </w:p>
    <w:p w14:paraId="2E555AF6" w14:textId="60555ABA" w:rsidR="009E577E" w:rsidRPr="00762E67" w:rsidRDefault="009E577E" w:rsidP="009E577E">
      <w:pPr>
        <w:tabs>
          <w:tab w:val="left" w:pos="1701"/>
          <w:tab w:val="left" w:pos="9923"/>
        </w:tabs>
        <w:spacing w:line="276" w:lineRule="auto"/>
        <w:rPr>
          <w:rFonts w:cstheme="minorHAnsi"/>
          <w:lang w:val="es-MX"/>
        </w:rPr>
      </w:pPr>
      <w:r w:rsidRPr="0079608A">
        <w:rPr>
          <w:rFonts w:cstheme="minorHAnsi"/>
          <w:lang w:val="es-MX"/>
        </w:rPr>
        <w:t>General Manager</w:t>
      </w:r>
      <w:r w:rsidR="0079608A">
        <w:rPr>
          <w:rFonts w:cstheme="minorHAnsi"/>
          <w:lang w:val="es-MX"/>
        </w:rPr>
        <w:t xml:space="preserve">, </w:t>
      </w:r>
      <w:r w:rsidR="00762E67" w:rsidRPr="00762E67">
        <w:rPr>
          <w:rFonts w:cstheme="minorHAnsi"/>
          <w:lang w:val="es-MX"/>
        </w:rPr>
        <w:t xml:space="preserve">SIFI </w:t>
      </w:r>
      <w:r w:rsidR="0079608A" w:rsidRPr="00762E67">
        <w:rPr>
          <w:rFonts w:cstheme="minorHAnsi"/>
          <w:lang w:val="es-MX"/>
        </w:rPr>
        <w:t>Américas</w:t>
      </w:r>
      <w:r w:rsidR="00762E67" w:rsidRPr="00762E67">
        <w:rPr>
          <w:rFonts w:cstheme="minorHAnsi"/>
          <w:lang w:val="es-MX"/>
        </w:rPr>
        <w:t xml:space="preserve"> SA</w:t>
      </w:r>
      <w:r w:rsidR="0079608A">
        <w:rPr>
          <w:rFonts w:cstheme="minorHAnsi"/>
          <w:lang w:val="es-MX"/>
        </w:rPr>
        <w:t xml:space="preserve">, </w:t>
      </w:r>
      <w:r w:rsidR="00762E67" w:rsidRPr="00762E67">
        <w:rPr>
          <w:rFonts w:cstheme="minorHAnsi"/>
          <w:lang w:val="es-MX"/>
        </w:rPr>
        <w:t>Buen</w:t>
      </w:r>
      <w:r w:rsidR="00762E67">
        <w:rPr>
          <w:rFonts w:cstheme="minorHAnsi"/>
          <w:lang w:val="es-MX"/>
        </w:rPr>
        <w:t>os Aires, Argentina</w:t>
      </w:r>
    </w:p>
    <w:p w14:paraId="6271EBBD" w14:textId="77777777" w:rsidR="0079608A" w:rsidRDefault="0079608A" w:rsidP="009E577E">
      <w:pPr>
        <w:spacing w:line="276" w:lineRule="auto"/>
        <w:rPr>
          <w:rFonts w:cstheme="minorHAnsi"/>
          <w:b/>
          <w:bCs/>
          <w:spacing w:val="30"/>
        </w:rPr>
      </w:pPr>
    </w:p>
    <w:p w14:paraId="139E1840" w14:textId="74D06DE3" w:rsidR="005575F1" w:rsidRDefault="005575F1" w:rsidP="00FE684F">
      <w:r w:rsidRPr="00FE684F">
        <w:rPr>
          <w:b/>
          <w:bCs/>
        </w:rPr>
        <w:t>Controller</w:t>
      </w:r>
      <w:r w:rsidR="0079608A" w:rsidRPr="00FE684F">
        <w:rPr>
          <w:b/>
          <w:bCs/>
        </w:rPr>
        <w:t xml:space="preserve"> </w:t>
      </w:r>
      <w:r w:rsidRPr="00FE684F">
        <w:rPr>
          <w:b/>
          <w:bCs/>
        </w:rPr>
        <w:t>Motorola Mobile Commu</w:t>
      </w:r>
      <w:r w:rsidR="0000253F" w:rsidRPr="00FE684F">
        <w:rPr>
          <w:b/>
          <w:bCs/>
        </w:rPr>
        <w:t>nications</w:t>
      </w:r>
      <w:r w:rsidR="0000253F">
        <w:t xml:space="preserve">, </w:t>
      </w:r>
      <w:r w:rsidR="0000253F" w:rsidRPr="0000253F">
        <w:t>Moscow Russia</w:t>
      </w:r>
      <w:r w:rsidR="0079608A">
        <w:t xml:space="preserve">, </w:t>
      </w:r>
      <w:r w:rsidR="0000253F" w:rsidRPr="0000253F">
        <w:t>1996 – 199</w:t>
      </w:r>
      <w:r w:rsidR="0079608A">
        <w:t>8</w:t>
      </w:r>
    </w:p>
    <w:p w14:paraId="79E9AD72" w14:textId="69089D53" w:rsidR="0000253F" w:rsidRDefault="0079608A" w:rsidP="00FE684F">
      <w:r>
        <w:t xml:space="preserve">Responsible for </w:t>
      </w:r>
      <w:r w:rsidR="0000253F">
        <w:t>Finances &amp; Reporting to Headquarters in London.</w:t>
      </w:r>
    </w:p>
    <w:p w14:paraId="3CACB1C9" w14:textId="41750A69" w:rsidR="0000253F" w:rsidRDefault="0000253F" w:rsidP="00FE684F">
      <w:r w:rsidRPr="0000253F">
        <w:t>Costs Analysis, supervision of Sales and Sales admin. Team.</w:t>
      </w:r>
    </w:p>
    <w:p w14:paraId="421D2BFF" w14:textId="0AAA3374" w:rsidR="0000253F" w:rsidRPr="0000253F" w:rsidRDefault="0000253F" w:rsidP="00FE684F">
      <w:r>
        <w:t>Negotiations with Russian partners.</w:t>
      </w:r>
    </w:p>
    <w:p w14:paraId="300930B7" w14:textId="77777777" w:rsidR="0079608A" w:rsidRDefault="0079608A" w:rsidP="009E577E">
      <w:pPr>
        <w:spacing w:line="276" w:lineRule="auto"/>
        <w:rPr>
          <w:rFonts w:cstheme="minorHAnsi"/>
          <w:b/>
          <w:bCs/>
          <w:spacing w:val="30"/>
        </w:rPr>
      </w:pPr>
    </w:p>
    <w:p w14:paraId="2060307F" w14:textId="2D8C2767" w:rsidR="009E577E" w:rsidRPr="00A72394" w:rsidRDefault="009E577E" w:rsidP="009E577E">
      <w:pPr>
        <w:spacing w:line="276" w:lineRule="auto"/>
        <w:rPr>
          <w:rFonts w:cstheme="minorHAnsi"/>
          <w:spacing w:val="30"/>
        </w:rPr>
      </w:pPr>
      <w:r w:rsidRPr="00A72394">
        <w:rPr>
          <w:rFonts w:cstheme="minorHAnsi"/>
          <w:b/>
          <w:bCs/>
          <w:spacing w:val="30"/>
        </w:rPr>
        <w:t>VARIOUS</w:t>
      </w:r>
      <w:r>
        <w:rPr>
          <w:rFonts w:cstheme="minorHAnsi"/>
          <w:b/>
          <w:bCs/>
          <w:spacing w:val="30"/>
        </w:rPr>
        <w:t xml:space="preserve"> POSITIONS</w:t>
      </w:r>
      <w:r w:rsidR="0079608A">
        <w:rPr>
          <w:rFonts w:cstheme="minorHAnsi"/>
          <w:b/>
          <w:bCs/>
          <w:spacing w:val="30"/>
        </w:rPr>
        <w:t xml:space="preserve"> </w:t>
      </w:r>
      <w:r>
        <w:rPr>
          <w:rFonts w:cstheme="minorHAnsi"/>
          <w:b/>
          <w:bCs/>
        </w:rPr>
        <w:t>Tetra Pak Group</w:t>
      </w:r>
      <w:r w:rsidRPr="00A72394">
        <w:rPr>
          <w:rFonts w:cstheme="minorHAnsi"/>
        </w:rPr>
        <w:t>,</w:t>
      </w:r>
      <w:r w:rsidRPr="00A72394">
        <w:rPr>
          <w:rFonts w:cstheme="minorHAnsi"/>
          <w:b/>
          <w:bCs/>
        </w:rPr>
        <w:t xml:space="preserve"> </w:t>
      </w:r>
      <w:r w:rsidRPr="00A72394">
        <w:rPr>
          <w:rFonts w:cstheme="minorHAnsi"/>
        </w:rPr>
        <w:t>Russia</w:t>
      </w:r>
      <w:r w:rsidR="0079608A">
        <w:rPr>
          <w:rFonts w:cstheme="minorHAnsi"/>
        </w:rPr>
        <w:t xml:space="preserve">, </w:t>
      </w:r>
      <w:r w:rsidRPr="000102D5">
        <w:rPr>
          <w:rFonts w:cstheme="minorHAnsi"/>
          <w:spacing w:val="26"/>
        </w:rPr>
        <w:t>19</w:t>
      </w:r>
      <w:r w:rsidR="008F05EA">
        <w:rPr>
          <w:rFonts w:cstheme="minorHAnsi"/>
          <w:spacing w:val="26"/>
        </w:rPr>
        <w:t>92</w:t>
      </w:r>
      <w:r w:rsidRPr="000102D5">
        <w:rPr>
          <w:rFonts w:cstheme="minorHAnsi"/>
          <w:spacing w:val="26"/>
        </w:rPr>
        <w:t xml:space="preserve"> - 199</w:t>
      </w:r>
      <w:r w:rsidR="008F05EA">
        <w:rPr>
          <w:rFonts w:cstheme="minorHAnsi"/>
          <w:spacing w:val="26"/>
        </w:rPr>
        <w:t>6</w:t>
      </w:r>
    </w:p>
    <w:p w14:paraId="25313C79" w14:textId="2D7B96E8" w:rsidR="009E577E" w:rsidRPr="00FE684F" w:rsidRDefault="009E577E" w:rsidP="009E577E">
      <w:pPr>
        <w:tabs>
          <w:tab w:val="left" w:pos="1701"/>
          <w:tab w:val="left" w:pos="2268"/>
          <w:tab w:val="left" w:pos="9923"/>
        </w:tabs>
        <w:spacing w:line="276" w:lineRule="auto"/>
        <w:ind w:right="337"/>
        <w:jc w:val="both"/>
        <w:rPr>
          <w:rFonts w:cstheme="minorHAnsi"/>
        </w:rPr>
      </w:pPr>
      <w:r w:rsidRPr="00FE684F">
        <w:rPr>
          <w:rFonts w:cstheme="minorHAnsi"/>
        </w:rPr>
        <w:t>Director of Finance</w:t>
      </w:r>
      <w:r w:rsidR="00FE684F">
        <w:rPr>
          <w:rFonts w:cstheme="minorHAnsi"/>
        </w:rPr>
        <w:t xml:space="preserve"> </w:t>
      </w:r>
      <w:r w:rsidR="008F05EA" w:rsidRPr="00FE684F">
        <w:rPr>
          <w:rFonts w:cstheme="minorHAnsi"/>
        </w:rPr>
        <w:t>J.V. Progress</w:t>
      </w:r>
      <w:r w:rsidR="00FE684F">
        <w:rPr>
          <w:rFonts w:cstheme="minorHAnsi"/>
        </w:rPr>
        <w:t xml:space="preserve">, </w:t>
      </w:r>
      <w:r w:rsidR="008F05EA" w:rsidRPr="00FE684F">
        <w:rPr>
          <w:rFonts w:cstheme="minorHAnsi"/>
        </w:rPr>
        <w:t xml:space="preserve">Lipetsk </w:t>
      </w:r>
      <w:r w:rsidR="00FE684F">
        <w:rPr>
          <w:rFonts w:cstheme="minorHAnsi"/>
        </w:rPr>
        <w:t>–</w:t>
      </w:r>
      <w:r w:rsidR="008F05EA" w:rsidRPr="00FE684F">
        <w:rPr>
          <w:rFonts w:cstheme="minorHAnsi"/>
        </w:rPr>
        <w:t xml:space="preserve"> </w:t>
      </w:r>
      <w:r w:rsidRPr="00FE684F">
        <w:rPr>
          <w:rFonts w:cstheme="minorHAnsi"/>
        </w:rPr>
        <w:t>Russia</w:t>
      </w:r>
      <w:r w:rsidR="00FE684F">
        <w:rPr>
          <w:rFonts w:cstheme="minorHAnsi"/>
        </w:rPr>
        <w:t xml:space="preserve">. </w:t>
      </w:r>
      <w:r w:rsidRPr="00FE684F">
        <w:rPr>
          <w:rFonts w:cstheme="minorHAnsi"/>
        </w:rPr>
        <w:t xml:space="preserve">Tetra Pak </w:t>
      </w:r>
      <w:r w:rsidR="008F05EA" w:rsidRPr="00FE684F">
        <w:rPr>
          <w:rFonts w:cstheme="minorHAnsi"/>
        </w:rPr>
        <w:t>Joint Venture</w:t>
      </w:r>
      <w:r w:rsidR="00FE684F">
        <w:rPr>
          <w:rFonts w:cstheme="minorHAnsi"/>
        </w:rPr>
        <w:t xml:space="preserve">, </w:t>
      </w:r>
      <w:r w:rsidRPr="00FE684F">
        <w:rPr>
          <w:rFonts w:cstheme="minorHAnsi"/>
        </w:rPr>
        <w:t>199</w:t>
      </w:r>
      <w:r w:rsidR="008F05EA" w:rsidRPr="00FE684F">
        <w:rPr>
          <w:rFonts w:cstheme="minorHAnsi"/>
        </w:rPr>
        <w:t>2</w:t>
      </w:r>
      <w:r w:rsidRPr="00FE684F">
        <w:rPr>
          <w:rFonts w:cstheme="minorHAnsi"/>
        </w:rPr>
        <w:t xml:space="preserve"> – 199</w:t>
      </w:r>
      <w:r w:rsidR="008F05EA" w:rsidRPr="00FE684F">
        <w:rPr>
          <w:rFonts w:cstheme="minorHAnsi"/>
        </w:rPr>
        <w:t>4</w:t>
      </w:r>
    </w:p>
    <w:p w14:paraId="6CE9BA9B" w14:textId="4499758D" w:rsidR="009E577E" w:rsidRPr="00FE684F" w:rsidRDefault="008F05EA" w:rsidP="009E577E">
      <w:pPr>
        <w:tabs>
          <w:tab w:val="left" w:pos="1701"/>
          <w:tab w:val="left" w:pos="2268"/>
          <w:tab w:val="left" w:pos="9923"/>
        </w:tabs>
        <w:spacing w:line="276" w:lineRule="auto"/>
        <w:ind w:right="337"/>
        <w:jc w:val="both"/>
        <w:rPr>
          <w:rFonts w:cstheme="minorHAnsi"/>
          <w:color w:val="FF0000"/>
        </w:rPr>
      </w:pPr>
      <w:r w:rsidRPr="00FE684F">
        <w:rPr>
          <w:rFonts w:cstheme="minorHAnsi"/>
        </w:rPr>
        <w:t xml:space="preserve">Responsible for the GAAP system implementation, Western Accounting, Reporting to the Tetra Pak Group. </w:t>
      </w:r>
    </w:p>
    <w:p w14:paraId="2EAF3B71" w14:textId="053B05B4" w:rsidR="009E577E" w:rsidRPr="00FE684F" w:rsidRDefault="008F05EA" w:rsidP="008F05EA">
      <w:pPr>
        <w:tabs>
          <w:tab w:val="left" w:pos="1701"/>
          <w:tab w:val="left" w:pos="2268"/>
          <w:tab w:val="left" w:pos="9923"/>
        </w:tabs>
        <w:spacing w:line="276" w:lineRule="auto"/>
        <w:rPr>
          <w:rFonts w:cstheme="minorHAnsi"/>
        </w:rPr>
      </w:pPr>
      <w:r w:rsidRPr="00FE684F">
        <w:rPr>
          <w:rFonts w:cstheme="minorHAnsi"/>
        </w:rPr>
        <w:t>Director of Finance</w:t>
      </w:r>
      <w:r w:rsidR="00FE684F">
        <w:rPr>
          <w:rFonts w:cstheme="minorHAnsi"/>
        </w:rPr>
        <w:t xml:space="preserve"> </w:t>
      </w:r>
      <w:r w:rsidR="009E577E" w:rsidRPr="00FE684F">
        <w:rPr>
          <w:rFonts w:cstheme="minorHAnsi"/>
        </w:rPr>
        <w:t xml:space="preserve">Tetra </w:t>
      </w:r>
      <w:r w:rsidRPr="00FE684F">
        <w:rPr>
          <w:rFonts w:cstheme="minorHAnsi"/>
        </w:rPr>
        <w:t>Pak Lutch</w:t>
      </w:r>
      <w:r w:rsidR="00FE684F">
        <w:rPr>
          <w:rFonts w:cstheme="minorHAnsi"/>
        </w:rPr>
        <w:t xml:space="preserve">. </w:t>
      </w:r>
      <w:r w:rsidRPr="00FE684F">
        <w:rPr>
          <w:rFonts w:cstheme="minorHAnsi"/>
        </w:rPr>
        <w:t>Tetra Pak Joint Venture</w:t>
      </w:r>
      <w:r w:rsidR="009E577E" w:rsidRPr="00FE684F">
        <w:rPr>
          <w:rFonts w:cstheme="minorHAnsi"/>
        </w:rPr>
        <w:t xml:space="preserve">, </w:t>
      </w:r>
      <w:r w:rsidRPr="00FE684F">
        <w:rPr>
          <w:rFonts w:cstheme="minorHAnsi"/>
        </w:rPr>
        <w:t>Podolsk, Moscow Region</w:t>
      </w:r>
      <w:r w:rsidR="009E577E" w:rsidRPr="00FE684F">
        <w:rPr>
          <w:rFonts w:cstheme="minorHAnsi"/>
        </w:rPr>
        <w:t xml:space="preserve"> 199</w:t>
      </w:r>
      <w:r w:rsidRPr="00FE684F">
        <w:rPr>
          <w:rFonts w:cstheme="minorHAnsi"/>
        </w:rPr>
        <w:t>4</w:t>
      </w:r>
      <w:r w:rsidR="009E577E" w:rsidRPr="00FE684F">
        <w:rPr>
          <w:rFonts w:cstheme="minorHAnsi"/>
        </w:rPr>
        <w:t xml:space="preserve"> – 199</w:t>
      </w:r>
      <w:r w:rsidRPr="00FE684F">
        <w:rPr>
          <w:rFonts w:cstheme="minorHAnsi"/>
        </w:rPr>
        <w:t>6</w:t>
      </w:r>
    </w:p>
    <w:p w14:paraId="7BB85199" w14:textId="77777777" w:rsidR="00FE684F" w:rsidRPr="00FE684F" w:rsidRDefault="008F05EA" w:rsidP="00FE684F">
      <w:pPr>
        <w:tabs>
          <w:tab w:val="left" w:pos="1701"/>
          <w:tab w:val="left" w:pos="2268"/>
          <w:tab w:val="left" w:pos="9923"/>
        </w:tabs>
        <w:spacing w:line="276" w:lineRule="auto"/>
        <w:ind w:right="337"/>
        <w:jc w:val="both"/>
        <w:rPr>
          <w:rFonts w:cstheme="minorHAnsi"/>
          <w:color w:val="FF0000"/>
        </w:rPr>
      </w:pPr>
      <w:r w:rsidRPr="00FE684F">
        <w:rPr>
          <w:rFonts w:cstheme="minorHAnsi"/>
        </w:rPr>
        <w:t>Accountable for the</w:t>
      </w:r>
      <w:r>
        <w:rPr>
          <w:rFonts w:cstheme="minorHAnsi"/>
        </w:rPr>
        <w:t xml:space="preserve"> SCALA System implementation, GAAP Reporting, Standard Costing system, </w:t>
      </w:r>
      <w:r w:rsidR="00FE684F" w:rsidRPr="00FE684F">
        <w:rPr>
          <w:rFonts w:cstheme="minorHAnsi"/>
        </w:rPr>
        <w:t xml:space="preserve">Reporting to the Tetra Pak Group. </w:t>
      </w:r>
    </w:p>
    <w:p w14:paraId="7D29579A" w14:textId="70A03D25" w:rsidR="008F05EA" w:rsidRPr="00A72394" w:rsidRDefault="008F05EA" w:rsidP="008F05EA">
      <w:pPr>
        <w:tabs>
          <w:tab w:val="left" w:pos="1701"/>
          <w:tab w:val="left" w:pos="2268"/>
          <w:tab w:val="left" w:pos="9923"/>
        </w:tabs>
        <w:spacing w:line="276" w:lineRule="auto"/>
        <w:rPr>
          <w:rFonts w:cstheme="minorHAnsi"/>
        </w:rPr>
      </w:pPr>
    </w:p>
    <w:p w14:paraId="2F9B7330" w14:textId="02F421EC" w:rsidR="00024D3D" w:rsidRPr="001B6A98" w:rsidRDefault="00024D3D" w:rsidP="00024D3D">
      <w:pPr>
        <w:spacing w:after="360" w:line="276" w:lineRule="auto"/>
        <w:rPr>
          <w:rFonts w:cstheme="minorHAnsi"/>
          <w:spacing w:val="40"/>
          <w:sz w:val="24"/>
          <w:szCs w:val="24"/>
          <w:lang w:val="es-ES"/>
        </w:rPr>
      </w:pPr>
      <w:r>
        <w:rPr>
          <w:noProof/>
        </w:rPr>
        <mc:AlternateContent>
          <mc:Choice Requires="wps">
            <w:drawing>
              <wp:anchor distT="0" distB="0" distL="114300" distR="114300" simplePos="0" relativeHeight="251696128" behindDoc="0" locked="0" layoutInCell="1" allowOverlap="1" wp14:anchorId="478AB701" wp14:editId="0DE0C50C">
                <wp:simplePos x="0" y="0"/>
                <wp:positionH relativeFrom="column">
                  <wp:posOffset>-15240</wp:posOffset>
                </wp:positionH>
                <wp:positionV relativeFrom="paragraph">
                  <wp:posOffset>271145</wp:posOffset>
                </wp:positionV>
                <wp:extent cx="612648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C62C" id="Straight Connector 8"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1.35pt" to="481.2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" strokecolor="#aeaaaa [2414]" strokeweight="1pt">
                <v:stroke joinstyle="miter"/>
              </v:line>
            </w:pict>
          </mc:Fallback>
        </mc:AlternateContent>
      </w:r>
      <w:r w:rsidRPr="001B6A98">
        <w:rPr>
          <w:rFonts w:cstheme="minorHAnsi"/>
          <w:spacing w:val="40"/>
          <w:sz w:val="24"/>
          <w:szCs w:val="24"/>
          <w:lang w:val="es-ES"/>
        </w:rPr>
        <w:t>EDUCATION</w:t>
      </w:r>
    </w:p>
    <w:p w14:paraId="5CADE2B2" w14:textId="7BA94623" w:rsidR="00024D3D" w:rsidRPr="008F05EA" w:rsidRDefault="008F05EA" w:rsidP="008F05EA">
      <w:pPr>
        <w:pStyle w:val="BasicParagraph"/>
        <w:suppressAutoHyphens/>
        <w:spacing w:line="276" w:lineRule="auto"/>
        <w:jc w:val="both"/>
        <w:rPr>
          <w:rFonts w:asciiTheme="minorHAnsi" w:hAnsiTheme="minorHAnsi" w:cstheme="minorHAnsi"/>
          <w:color w:val="auto"/>
          <w:sz w:val="22"/>
          <w:szCs w:val="22"/>
        </w:rPr>
      </w:pPr>
      <w:r w:rsidRPr="008F05EA">
        <w:rPr>
          <w:rFonts w:asciiTheme="minorHAnsi" w:hAnsiTheme="minorHAnsi" w:cstheme="minorHAnsi"/>
          <w:b/>
          <w:bCs/>
          <w:color w:val="auto"/>
          <w:sz w:val="22"/>
          <w:szCs w:val="22"/>
          <w:lang w:val="es-MX"/>
        </w:rPr>
        <w:t>Universidad de Buenos Aires</w:t>
      </w:r>
      <w:r w:rsidR="00024D3D" w:rsidRPr="008F05EA">
        <w:rPr>
          <w:rFonts w:asciiTheme="minorHAnsi" w:hAnsiTheme="minorHAnsi" w:cstheme="minorHAnsi"/>
          <w:color w:val="auto"/>
          <w:sz w:val="22"/>
          <w:szCs w:val="22"/>
          <w:lang w:val="es-MX"/>
        </w:rPr>
        <w:t xml:space="preserve">, </w:t>
      </w:r>
      <w:r w:rsidRPr="008F05EA">
        <w:rPr>
          <w:rFonts w:asciiTheme="minorHAnsi" w:hAnsiTheme="minorHAnsi" w:cstheme="minorHAnsi"/>
          <w:color w:val="auto"/>
          <w:sz w:val="22"/>
          <w:szCs w:val="22"/>
          <w:lang w:val="es-MX"/>
        </w:rPr>
        <w:t xml:space="preserve">Argentina. </w:t>
      </w:r>
      <w:r w:rsidRPr="008F05EA">
        <w:rPr>
          <w:rFonts w:asciiTheme="minorHAnsi" w:hAnsiTheme="minorHAnsi" w:cstheme="minorHAnsi"/>
          <w:color w:val="auto"/>
          <w:sz w:val="22"/>
          <w:szCs w:val="22"/>
        </w:rPr>
        <w:t>Certified Pub</w:t>
      </w:r>
      <w:r>
        <w:rPr>
          <w:rFonts w:asciiTheme="minorHAnsi" w:hAnsiTheme="minorHAnsi" w:cstheme="minorHAnsi"/>
          <w:color w:val="auto"/>
          <w:sz w:val="22"/>
          <w:szCs w:val="22"/>
        </w:rPr>
        <w:t>lic Accountant</w:t>
      </w:r>
    </w:p>
    <w:p w14:paraId="6A724503" w14:textId="091168F9" w:rsidR="00024D3D" w:rsidRDefault="00FE684F" w:rsidP="00024D3D">
      <w:pPr>
        <w:pStyle w:val="BasicParagraph"/>
        <w:suppressAutoHyphens/>
        <w:spacing w:after="160"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Numerous professional certifications</w:t>
      </w:r>
      <w:r w:rsidR="00377CAC">
        <w:rPr>
          <w:rFonts w:asciiTheme="minorHAnsi" w:hAnsiTheme="minorHAnsi" w:cstheme="minorHAnsi"/>
          <w:color w:val="auto"/>
          <w:sz w:val="22"/>
          <w:szCs w:val="22"/>
        </w:rPr>
        <w:t>.</w:t>
      </w:r>
    </w:p>
    <w:p w14:paraId="7B376ADC" w14:textId="77777777" w:rsidR="00FE684F" w:rsidRPr="00024D3D" w:rsidRDefault="00FE684F" w:rsidP="00024D3D">
      <w:pPr>
        <w:pStyle w:val="BasicParagraph"/>
        <w:suppressAutoHyphens/>
        <w:spacing w:after="160" w:line="276" w:lineRule="auto"/>
        <w:jc w:val="both"/>
        <w:rPr>
          <w:rFonts w:asciiTheme="minorHAnsi" w:hAnsiTheme="minorHAnsi" w:cstheme="minorHAnsi"/>
          <w:color w:val="auto"/>
          <w:sz w:val="22"/>
          <w:szCs w:val="22"/>
        </w:rPr>
      </w:pPr>
    </w:p>
    <w:p w14:paraId="45B7D585" w14:textId="388721E3" w:rsidR="002513B5" w:rsidRPr="002513B5" w:rsidRDefault="00FD3687" w:rsidP="002513B5">
      <w:pPr>
        <w:spacing w:after="360" w:line="276" w:lineRule="auto"/>
        <w:rPr>
          <w:rFonts w:cstheme="minorHAnsi"/>
          <w:b/>
          <w:bCs/>
          <w:sz w:val="24"/>
          <w:szCs w:val="24"/>
        </w:rPr>
      </w:pPr>
      <w:r w:rsidRPr="004D161E">
        <w:rPr>
          <w:rFonts w:cstheme="minorHAnsi"/>
          <w:b/>
          <w:bCs/>
          <w:noProof/>
          <w:sz w:val="24"/>
          <w:szCs w:val="24"/>
        </w:rPr>
        <mc:AlternateContent>
          <mc:Choice Requires="wps">
            <w:drawing>
              <wp:anchor distT="0" distB="0" distL="114300" distR="114300" simplePos="0" relativeHeight="251666432" behindDoc="0" locked="0" layoutInCell="1" allowOverlap="1" wp14:anchorId="6A621344" wp14:editId="5EBE0452">
                <wp:simplePos x="0" y="0"/>
                <wp:positionH relativeFrom="margin">
                  <wp:posOffset>0</wp:posOffset>
                </wp:positionH>
                <wp:positionV relativeFrom="paragraph">
                  <wp:posOffset>251460</wp:posOffset>
                </wp:positionV>
                <wp:extent cx="6126480" cy="18288"/>
                <wp:effectExtent l="0" t="0" r="26670" b="20320"/>
                <wp:wrapNone/>
                <wp:docPr id="5" name="Straight Connector 5"/>
                <wp:cNvGraphicFramePr/>
                <a:graphic xmlns:a="http://schemas.openxmlformats.org/drawingml/2006/main">
                  <a:graphicData uri="http://schemas.microsoft.com/office/word/2010/wordprocessingShape">
                    <wps:wsp>
                      <wps:cNvCnPr/>
                      <wps:spPr>
                        <a:xfrm flipV="1">
                          <a:off x="0" y="0"/>
                          <a:ext cx="6126480" cy="18288"/>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CB6C6"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8pt" to="482.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" strokecolor="#aeaaaa [2414]" strokeweight="1pt">
                <v:stroke joinstyle="miter"/>
                <w10:wrap anchorx="margin"/>
              </v:line>
            </w:pict>
          </mc:Fallback>
        </mc:AlternateContent>
      </w:r>
      <w:bookmarkStart w:id="0" w:name="OLE_LINK17"/>
      <w:r w:rsidR="000E7ED5">
        <w:rPr>
          <w:rFonts w:cstheme="minorHAnsi"/>
          <w:spacing w:val="40"/>
          <w:sz w:val="24"/>
          <w:szCs w:val="24"/>
        </w:rPr>
        <w:t>EXPERT REPORTS</w:t>
      </w:r>
      <w:bookmarkEnd w:id="0"/>
      <w:r w:rsidR="00E23FEF">
        <w:rPr>
          <w:rFonts w:cstheme="minorHAnsi"/>
          <w:spacing w:val="40"/>
          <w:sz w:val="24"/>
          <w:szCs w:val="24"/>
        </w:rPr>
        <w:t>, TESTIMONY</w:t>
      </w:r>
      <w:r w:rsidR="008D6A29">
        <w:rPr>
          <w:rFonts w:cstheme="minorHAnsi"/>
          <w:spacing w:val="40"/>
          <w:sz w:val="24"/>
          <w:szCs w:val="24"/>
        </w:rPr>
        <w:t xml:space="preserve"> &amp; PUBLICATIONS</w:t>
      </w:r>
    </w:p>
    <w:p w14:paraId="7B26E3A4" w14:textId="34CD5EBA" w:rsidR="00024D3D" w:rsidRPr="0041706C" w:rsidRDefault="00024D3D" w:rsidP="00024D3D">
      <w:pPr>
        <w:rPr>
          <w:rFonts w:cstheme="minorHAnsi"/>
          <w:sz w:val="24"/>
          <w:szCs w:val="24"/>
        </w:rPr>
      </w:pPr>
      <w:r w:rsidRPr="0041706C">
        <w:rPr>
          <w:rFonts w:cstheme="minorHAnsi"/>
          <w:sz w:val="24"/>
          <w:szCs w:val="24"/>
        </w:rPr>
        <w:t>ECONOMIC, FINANCIAL AND SOCIO-ECONOMIC QUANTUM EXPERT REPORTS</w:t>
      </w:r>
    </w:p>
    <w:p w14:paraId="1B932D08" w14:textId="77777777" w:rsidR="00B7535C" w:rsidRDefault="00B7535C" w:rsidP="00B7535C">
      <w:pPr>
        <w:spacing w:line="252" w:lineRule="auto"/>
        <w:rPr>
          <w:rFonts w:cs="Calibri"/>
          <w:sz w:val="24"/>
          <w:szCs w:val="24"/>
          <w:lang w:val="es-ES"/>
        </w:rPr>
      </w:pPr>
      <w:bookmarkStart w:id="1" w:name="OLE_LINK6"/>
      <w:r>
        <w:rPr>
          <w:rFonts w:cs="Calibri"/>
          <w:sz w:val="24"/>
          <w:szCs w:val="24"/>
          <w:lang w:val="es-ES"/>
        </w:rPr>
        <w:t xml:space="preserve">Financial Services </w:t>
      </w:r>
    </w:p>
    <w:p w14:paraId="62669503" w14:textId="1724AD38" w:rsidR="00B7535C" w:rsidRDefault="00B7535C" w:rsidP="00B7535C">
      <w:pPr>
        <w:pStyle w:val="ListParagraph"/>
        <w:numPr>
          <w:ilvl w:val="0"/>
          <w:numId w:val="17"/>
        </w:numPr>
        <w:spacing w:line="252" w:lineRule="auto"/>
        <w:rPr>
          <w:rFonts w:cs="Calibri"/>
          <w:sz w:val="24"/>
          <w:szCs w:val="24"/>
        </w:rPr>
      </w:pPr>
      <w:bookmarkStart w:id="2" w:name="OLE_LINK9"/>
      <w:r>
        <w:rPr>
          <w:sz w:val="24"/>
          <w:szCs w:val="24"/>
          <w:lang w:val="en"/>
        </w:rPr>
        <w:t xml:space="preserve">Expert report </w:t>
      </w:r>
      <w:r w:rsidR="00FE684F">
        <w:rPr>
          <w:sz w:val="24"/>
          <w:szCs w:val="24"/>
          <w:lang w:val="en"/>
        </w:rPr>
        <w:t>–</w:t>
      </w:r>
      <w:r>
        <w:rPr>
          <w:sz w:val="24"/>
          <w:szCs w:val="24"/>
          <w:lang w:val="en"/>
        </w:rPr>
        <w:t xml:space="preserve"> </w:t>
      </w:r>
      <w:r w:rsidR="00FE684F">
        <w:rPr>
          <w:sz w:val="24"/>
          <w:szCs w:val="24"/>
          <w:lang w:val="en"/>
        </w:rPr>
        <w:t xml:space="preserve">Business and </w:t>
      </w:r>
      <w:r>
        <w:rPr>
          <w:sz w:val="24"/>
          <w:szCs w:val="24"/>
          <w:lang w:val="en"/>
        </w:rPr>
        <w:t>Equity valuation of an international insurance company</w:t>
      </w:r>
      <w:bookmarkEnd w:id="2"/>
      <w:r>
        <w:rPr>
          <w:sz w:val="24"/>
          <w:szCs w:val="24"/>
          <w:lang w:val="en"/>
        </w:rPr>
        <w:t xml:space="preserve">. </w:t>
      </w:r>
      <w:r>
        <w:rPr>
          <w:sz w:val="24"/>
          <w:szCs w:val="24"/>
        </w:rPr>
        <w:t>PCA, Panama, 19 June 2020.</w:t>
      </w:r>
    </w:p>
    <w:p w14:paraId="146F79EC" w14:textId="73128430" w:rsidR="00B7535C" w:rsidRPr="00FE684F" w:rsidRDefault="00B7535C" w:rsidP="00B7535C">
      <w:pPr>
        <w:pStyle w:val="ListParagraph"/>
        <w:numPr>
          <w:ilvl w:val="0"/>
          <w:numId w:val="17"/>
        </w:numPr>
        <w:spacing w:line="252" w:lineRule="auto"/>
        <w:rPr>
          <w:rFonts w:cs="Calibri"/>
          <w:sz w:val="24"/>
          <w:szCs w:val="24"/>
        </w:rPr>
      </w:pPr>
      <w:r>
        <w:rPr>
          <w:sz w:val="24"/>
          <w:szCs w:val="24"/>
          <w:lang w:val="en"/>
        </w:rPr>
        <w:t xml:space="preserve">Rebuttal report of </w:t>
      </w:r>
      <w:r w:rsidR="00FE684F">
        <w:rPr>
          <w:sz w:val="24"/>
          <w:szCs w:val="24"/>
          <w:lang w:val="en"/>
        </w:rPr>
        <w:t xml:space="preserve">business and </w:t>
      </w:r>
      <w:r>
        <w:rPr>
          <w:sz w:val="24"/>
          <w:szCs w:val="24"/>
          <w:lang w:val="en"/>
        </w:rPr>
        <w:t>equity valuation of an international insurance company. PCA, Panama, 17 May 2021.</w:t>
      </w:r>
    </w:p>
    <w:p w14:paraId="6F0FD528" w14:textId="77777777" w:rsidR="00FE684F" w:rsidRDefault="00FE684F" w:rsidP="00FE684F">
      <w:pPr>
        <w:pStyle w:val="ListParagraph"/>
        <w:spacing w:line="252" w:lineRule="auto"/>
        <w:rPr>
          <w:rFonts w:cs="Calibri"/>
          <w:sz w:val="24"/>
          <w:szCs w:val="24"/>
        </w:rPr>
      </w:pPr>
    </w:p>
    <w:p w14:paraId="1DF80757" w14:textId="3FA66F8F" w:rsidR="00024D3D" w:rsidRPr="00B7535C" w:rsidRDefault="00024D3D" w:rsidP="00024D3D">
      <w:pPr>
        <w:rPr>
          <w:rFonts w:ascii="Calibri" w:hAnsi="Calibri" w:cs="Calibri"/>
          <w:sz w:val="24"/>
          <w:szCs w:val="24"/>
        </w:rPr>
      </w:pPr>
      <w:r w:rsidRPr="00B7535C">
        <w:rPr>
          <w:rFonts w:ascii="Calibri" w:hAnsi="Calibri" w:cs="Calibri"/>
          <w:sz w:val="24"/>
          <w:szCs w:val="24"/>
        </w:rPr>
        <w:lastRenderedPageBreak/>
        <w:t xml:space="preserve">Infrastructure </w:t>
      </w:r>
      <w:bookmarkEnd w:id="1"/>
      <w:r w:rsidRPr="00B7535C">
        <w:rPr>
          <w:rFonts w:ascii="Calibri" w:hAnsi="Calibri" w:cs="Calibri"/>
          <w:sz w:val="24"/>
          <w:szCs w:val="24"/>
        </w:rPr>
        <w:t xml:space="preserve">(Public Private Partnerships): </w:t>
      </w:r>
    </w:p>
    <w:p w14:paraId="4F3E4948" w14:textId="0A45A778" w:rsidR="00024D3D" w:rsidRPr="00B7535C" w:rsidRDefault="00024D3D" w:rsidP="00B7535C">
      <w:pPr>
        <w:pStyle w:val="ListParagraph"/>
        <w:numPr>
          <w:ilvl w:val="0"/>
          <w:numId w:val="14"/>
        </w:numPr>
        <w:spacing w:line="252" w:lineRule="auto"/>
        <w:rPr>
          <w:rFonts w:cs="Calibri"/>
          <w:sz w:val="24"/>
          <w:szCs w:val="24"/>
        </w:rPr>
      </w:pPr>
      <w:r w:rsidRPr="00B7535C">
        <w:rPr>
          <w:sz w:val="24"/>
          <w:szCs w:val="24"/>
          <w:lang w:val="en"/>
        </w:rPr>
        <w:t>Forensic accounting and finance report on claimed economic and financial damages. The Columbia Dispute Resolution Commission (C</w:t>
      </w:r>
      <w:r w:rsidR="00FE684F">
        <w:rPr>
          <w:sz w:val="24"/>
          <w:szCs w:val="24"/>
          <w:lang w:val="en"/>
        </w:rPr>
        <w:t>D</w:t>
      </w:r>
      <w:r w:rsidRPr="00B7535C">
        <w:rPr>
          <w:sz w:val="24"/>
          <w:szCs w:val="24"/>
          <w:lang w:val="en"/>
        </w:rPr>
        <w:t>RC), Bogotá, Columbia, December 15, 2017.</w:t>
      </w:r>
    </w:p>
    <w:p w14:paraId="238E1D3C" w14:textId="77777777" w:rsidR="00024D3D" w:rsidRPr="00B7535C" w:rsidRDefault="00024D3D" w:rsidP="00B7535C">
      <w:pPr>
        <w:pStyle w:val="ListParagraph"/>
        <w:numPr>
          <w:ilvl w:val="0"/>
          <w:numId w:val="14"/>
        </w:numPr>
        <w:spacing w:line="252" w:lineRule="auto"/>
        <w:rPr>
          <w:rFonts w:cs="Calibri"/>
          <w:sz w:val="24"/>
          <w:szCs w:val="24"/>
        </w:rPr>
      </w:pPr>
      <w:bookmarkStart w:id="3" w:name="OLE_LINK10"/>
      <w:r w:rsidRPr="00B7535C">
        <w:rPr>
          <w:sz w:val="24"/>
          <w:szCs w:val="24"/>
          <w:lang w:val="en"/>
        </w:rPr>
        <w:t xml:space="preserve">Expert report on the quantification of economic damages of construction – Peru. </w:t>
      </w:r>
      <w:bookmarkStart w:id="4" w:name="OLE_LINK1"/>
      <w:bookmarkStart w:id="5" w:name="OLE_LINK4"/>
      <w:r w:rsidRPr="00B7535C">
        <w:rPr>
          <w:sz w:val="24"/>
          <w:szCs w:val="24"/>
        </w:rPr>
        <w:t>ICSID, Washington DC,</w:t>
      </w:r>
      <w:r w:rsidRPr="0090487A">
        <w:t xml:space="preserve"> </w:t>
      </w:r>
      <w:bookmarkEnd w:id="4"/>
      <w:r w:rsidRPr="00B7535C">
        <w:rPr>
          <w:sz w:val="24"/>
          <w:szCs w:val="24"/>
        </w:rPr>
        <w:t>30 May 2018.</w:t>
      </w:r>
      <w:bookmarkEnd w:id="5"/>
    </w:p>
    <w:p w14:paraId="1E04449D" w14:textId="77777777" w:rsidR="00024D3D" w:rsidRPr="00B7535C" w:rsidRDefault="00024D3D" w:rsidP="00B7535C">
      <w:pPr>
        <w:pStyle w:val="ListParagraph"/>
        <w:numPr>
          <w:ilvl w:val="0"/>
          <w:numId w:val="14"/>
        </w:numPr>
        <w:spacing w:line="252" w:lineRule="auto"/>
        <w:rPr>
          <w:rFonts w:cs="Calibri"/>
          <w:sz w:val="24"/>
          <w:szCs w:val="24"/>
        </w:rPr>
      </w:pPr>
      <w:bookmarkStart w:id="6" w:name="OLE_LINK14"/>
      <w:bookmarkEnd w:id="3"/>
      <w:r w:rsidRPr="00B7535C">
        <w:rPr>
          <w:sz w:val="24"/>
          <w:szCs w:val="24"/>
          <w:lang w:val="en"/>
        </w:rPr>
        <w:t xml:space="preserve">Expert report on the socioeconomic and environmental damage attributable to the infrastructure project delays – Peru. </w:t>
      </w:r>
      <w:r w:rsidRPr="00B7535C">
        <w:rPr>
          <w:sz w:val="24"/>
          <w:szCs w:val="24"/>
        </w:rPr>
        <w:t>ICSID, Washington DC, 30 May 2018.</w:t>
      </w:r>
    </w:p>
    <w:bookmarkEnd w:id="6"/>
    <w:p w14:paraId="24C90F42" w14:textId="77777777" w:rsidR="00024D3D" w:rsidRPr="00B7535C" w:rsidRDefault="00024D3D" w:rsidP="00B7535C">
      <w:pPr>
        <w:pStyle w:val="ListParagraph"/>
        <w:numPr>
          <w:ilvl w:val="0"/>
          <w:numId w:val="14"/>
        </w:numPr>
        <w:spacing w:line="252" w:lineRule="auto"/>
        <w:rPr>
          <w:rFonts w:cs="Calibri"/>
          <w:sz w:val="24"/>
          <w:szCs w:val="24"/>
        </w:rPr>
      </w:pPr>
      <w:r w:rsidRPr="00B7535C">
        <w:rPr>
          <w:sz w:val="24"/>
          <w:szCs w:val="24"/>
          <w:lang w:val="en"/>
        </w:rPr>
        <w:t xml:space="preserve">Expert report on the quantification of financial damages attributable to the infrastructure project delays – Peru. </w:t>
      </w:r>
      <w:r w:rsidRPr="00B7535C">
        <w:rPr>
          <w:sz w:val="24"/>
          <w:szCs w:val="24"/>
        </w:rPr>
        <w:t>ICSID, Washington DC, 30 May 2018.</w:t>
      </w:r>
    </w:p>
    <w:p w14:paraId="505B10BF" w14:textId="2D366E60" w:rsidR="00024D3D" w:rsidRPr="00B7535C" w:rsidRDefault="00024D3D" w:rsidP="00B7535C">
      <w:pPr>
        <w:pStyle w:val="ListParagraph"/>
        <w:numPr>
          <w:ilvl w:val="0"/>
          <w:numId w:val="14"/>
        </w:numPr>
        <w:spacing w:line="252" w:lineRule="auto"/>
        <w:rPr>
          <w:rFonts w:cs="Calibri"/>
          <w:sz w:val="24"/>
          <w:szCs w:val="24"/>
        </w:rPr>
      </w:pPr>
      <w:r w:rsidRPr="00B7535C">
        <w:rPr>
          <w:sz w:val="24"/>
          <w:szCs w:val="24"/>
          <w:lang w:val="en"/>
        </w:rPr>
        <w:t xml:space="preserve">Expert report </w:t>
      </w:r>
      <w:r w:rsidR="00FE684F" w:rsidRPr="00B7535C">
        <w:rPr>
          <w:sz w:val="24"/>
          <w:szCs w:val="24"/>
          <w:lang w:val="en"/>
        </w:rPr>
        <w:t>on</w:t>
      </w:r>
      <w:r w:rsidRPr="00B7535C">
        <w:rPr>
          <w:sz w:val="24"/>
          <w:szCs w:val="24"/>
          <w:lang w:val="en"/>
        </w:rPr>
        <w:t xml:space="preserve"> economic and financial damages, Replica. The Columbia Dispute Resolution Commission (C</w:t>
      </w:r>
      <w:r w:rsidR="00FE684F">
        <w:rPr>
          <w:sz w:val="24"/>
          <w:szCs w:val="24"/>
          <w:lang w:val="en"/>
        </w:rPr>
        <w:t>D</w:t>
      </w:r>
      <w:r w:rsidRPr="00B7535C">
        <w:rPr>
          <w:sz w:val="24"/>
          <w:szCs w:val="24"/>
          <w:lang w:val="en"/>
        </w:rPr>
        <w:t>RC), Bogotá, Columbia, May 30, 2018.</w:t>
      </w:r>
    </w:p>
    <w:p w14:paraId="509E4AF3" w14:textId="461D9AFA" w:rsidR="00024D3D" w:rsidRPr="00B7535C" w:rsidRDefault="00024D3D" w:rsidP="00B7535C">
      <w:pPr>
        <w:pStyle w:val="ListParagraph"/>
        <w:numPr>
          <w:ilvl w:val="0"/>
          <w:numId w:val="14"/>
        </w:numPr>
        <w:spacing w:line="252" w:lineRule="auto"/>
        <w:rPr>
          <w:rFonts w:cs="Calibri"/>
          <w:sz w:val="24"/>
          <w:szCs w:val="24"/>
        </w:rPr>
      </w:pPr>
      <w:bookmarkStart w:id="7" w:name="OLE_LINK15"/>
      <w:bookmarkStart w:id="8" w:name="OLE_LINK5"/>
      <w:r w:rsidRPr="00B7535C">
        <w:rPr>
          <w:sz w:val="24"/>
          <w:szCs w:val="24"/>
          <w:lang w:val="en"/>
        </w:rPr>
        <w:t xml:space="preserve">Technical expert report of arrears and economic and financial damages. </w:t>
      </w:r>
      <w:r w:rsidRPr="00B7535C">
        <w:rPr>
          <w:sz w:val="24"/>
          <w:szCs w:val="24"/>
        </w:rPr>
        <w:t xml:space="preserve">ICC, Quito, </w:t>
      </w:r>
      <w:r w:rsidR="00C553B6" w:rsidRPr="00B7535C">
        <w:rPr>
          <w:sz w:val="24"/>
          <w:szCs w:val="24"/>
        </w:rPr>
        <w:t xml:space="preserve">Ecuador, </w:t>
      </w:r>
      <w:r w:rsidRPr="00B7535C">
        <w:rPr>
          <w:sz w:val="24"/>
          <w:szCs w:val="24"/>
        </w:rPr>
        <w:t>3 July 2018.</w:t>
      </w:r>
    </w:p>
    <w:bookmarkEnd w:id="7"/>
    <w:bookmarkEnd w:id="8"/>
    <w:p w14:paraId="63AE24C4" w14:textId="38673697" w:rsidR="00024D3D" w:rsidRPr="00B7535C" w:rsidRDefault="00024D3D" w:rsidP="00B7535C">
      <w:pPr>
        <w:pStyle w:val="ListParagraph"/>
        <w:numPr>
          <w:ilvl w:val="0"/>
          <w:numId w:val="14"/>
        </w:numPr>
        <w:spacing w:line="252" w:lineRule="auto"/>
        <w:rPr>
          <w:rFonts w:cs="Calibri"/>
          <w:sz w:val="24"/>
          <w:szCs w:val="24"/>
        </w:rPr>
      </w:pPr>
      <w:r w:rsidRPr="00B7535C">
        <w:rPr>
          <w:sz w:val="24"/>
          <w:szCs w:val="24"/>
          <w:lang w:val="en"/>
        </w:rPr>
        <w:t>Expert report on the quantification of financial damages</w:t>
      </w:r>
      <w:bookmarkStart w:id="9" w:name="OLE_LINK11"/>
      <w:r w:rsidRPr="00B7535C">
        <w:rPr>
          <w:sz w:val="24"/>
          <w:szCs w:val="24"/>
          <w:lang w:val="en"/>
        </w:rPr>
        <w:t xml:space="preserve"> </w:t>
      </w:r>
      <w:r w:rsidR="00FE684F">
        <w:rPr>
          <w:sz w:val="24"/>
          <w:szCs w:val="24"/>
          <w:lang w:val="en"/>
        </w:rPr>
        <w:t xml:space="preserve">in </w:t>
      </w:r>
      <w:r w:rsidRPr="00B7535C">
        <w:rPr>
          <w:sz w:val="24"/>
          <w:szCs w:val="24"/>
          <w:lang w:val="en"/>
        </w:rPr>
        <w:t xml:space="preserve">the PPP infrastructure project – Peru, Replica. </w:t>
      </w:r>
      <w:r w:rsidRPr="00B7535C">
        <w:rPr>
          <w:sz w:val="24"/>
          <w:szCs w:val="24"/>
        </w:rPr>
        <w:t>ICSID, Washington DC, 17 February 2019.</w:t>
      </w:r>
      <w:bookmarkEnd w:id="9"/>
    </w:p>
    <w:p w14:paraId="2AC560E6" w14:textId="52FC93BA" w:rsidR="00024D3D" w:rsidRPr="00B7535C" w:rsidRDefault="00024D3D" w:rsidP="00B7535C">
      <w:pPr>
        <w:pStyle w:val="ListParagraph"/>
        <w:numPr>
          <w:ilvl w:val="0"/>
          <w:numId w:val="14"/>
        </w:numPr>
        <w:spacing w:line="252" w:lineRule="auto"/>
        <w:rPr>
          <w:rFonts w:cs="Calibri"/>
          <w:sz w:val="24"/>
          <w:szCs w:val="24"/>
        </w:rPr>
      </w:pPr>
      <w:r w:rsidRPr="00B7535C">
        <w:rPr>
          <w:sz w:val="24"/>
          <w:szCs w:val="24"/>
          <w:lang w:val="en"/>
        </w:rPr>
        <w:t xml:space="preserve">Expert report on socioeconomic and environmental damages </w:t>
      </w:r>
      <w:bookmarkStart w:id="10" w:name="OLE_LINK23"/>
      <w:r w:rsidR="00FE684F">
        <w:rPr>
          <w:sz w:val="24"/>
          <w:szCs w:val="24"/>
          <w:lang w:val="en"/>
        </w:rPr>
        <w:t>in</w:t>
      </w:r>
      <w:r w:rsidRPr="00B7535C">
        <w:rPr>
          <w:sz w:val="24"/>
          <w:szCs w:val="24"/>
          <w:lang w:val="en"/>
        </w:rPr>
        <w:t xml:space="preserve"> </w:t>
      </w:r>
      <w:bookmarkStart w:id="11" w:name="OLE_LINK24"/>
      <w:r w:rsidRPr="00B7535C">
        <w:rPr>
          <w:sz w:val="24"/>
          <w:szCs w:val="24"/>
          <w:lang w:val="en"/>
        </w:rPr>
        <w:t>the PPP infrastructure project</w:t>
      </w:r>
      <w:bookmarkEnd w:id="10"/>
      <w:bookmarkEnd w:id="11"/>
      <w:r w:rsidRPr="00B7535C">
        <w:rPr>
          <w:sz w:val="24"/>
          <w:szCs w:val="24"/>
          <w:lang w:val="en"/>
        </w:rPr>
        <w:t>, Replica - Peru, ICSID, Washington DC, 17 February 2019.</w:t>
      </w:r>
    </w:p>
    <w:p w14:paraId="6DB7C689" w14:textId="77777777" w:rsidR="00024D3D" w:rsidRPr="00B7535C" w:rsidRDefault="00024D3D" w:rsidP="00B7535C">
      <w:pPr>
        <w:pStyle w:val="ListParagraph"/>
        <w:numPr>
          <w:ilvl w:val="0"/>
          <w:numId w:val="14"/>
        </w:numPr>
        <w:spacing w:line="252" w:lineRule="auto"/>
        <w:rPr>
          <w:rFonts w:cs="Calibri"/>
          <w:sz w:val="24"/>
          <w:szCs w:val="24"/>
        </w:rPr>
      </w:pPr>
      <w:r w:rsidRPr="00B7535C">
        <w:rPr>
          <w:rFonts w:cs="Calibri"/>
          <w:sz w:val="24"/>
          <w:szCs w:val="24"/>
        </w:rPr>
        <w:t>Valuation of equity participation in airport SPV concessions, Response. Sao Paulo, Brasil, ICC, 27 August 2019.</w:t>
      </w:r>
    </w:p>
    <w:p w14:paraId="6314630F" w14:textId="77777777" w:rsidR="00B7535C" w:rsidRPr="00B7535C" w:rsidRDefault="00B7535C" w:rsidP="00B7535C">
      <w:pPr>
        <w:rPr>
          <w:rFonts w:cs="Calibri"/>
          <w:sz w:val="24"/>
          <w:szCs w:val="24"/>
        </w:rPr>
      </w:pPr>
      <w:r w:rsidRPr="00B7535C">
        <w:rPr>
          <w:rFonts w:cs="Calibri"/>
          <w:sz w:val="24"/>
          <w:szCs w:val="24"/>
        </w:rPr>
        <w:t xml:space="preserve">Oil &amp; Gas </w:t>
      </w:r>
    </w:p>
    <w:p w14:paraId="20291B74" w14:textId="7E0C96C9" w:rsidR="00B7535C" w:rsidRPr="00FE684F" w:rsidRDefault="00B7535C" w:rsidP="00B7535C">
      <w:pPr>
        <w:pStyle w:val="ListParagraph"/>
        <w:numPr>
          <w:ilvl w:val="0"/>
          <w:numId w:val="15"/>
        </w:numPr>
        <w:spacing w:line="252" w:lineRule="auto"/>
        <w:rPr>
          <w:rFonts w:cs="Calibri"/>
          <w:sz w:val="24"/>
          <w:szCs w:val="24"/>
        </w:rPr>
      </w:pPr>
      <w:r w:rsidRPr="00B7535C">
        <w:rPr>
          <w:sz w:val="24"/>
          <w:szCs w:val="24"/>
          <w:lang w:val="en"/>
        </w:rPr>
        <w:t xml:space="preserve">Expert report </w:t>
      </w:r>
      <w:r w:rsidR="00FE684F">
        <w:rPr>
          <w:sz w:val="24"/>
          <w:szCs w:val="24"/>
          <w:lang w:val="en"/>
        </w:rPr>
        <w:t>on</w:t>
      </w:r>
      <w:r w:rsidRPr="00B7535C">
        <w:rPr>
          <w:sz w:val="24"/>
          <w:szCs w:val="24"/>
          <w:lang w:val="en"/>
        </w:rPr>
        <w:t xml:space="preserve"> forensic accounting and </w:t>
      </w:r>
      <w:r w:rsidR="00FE684F">
        <w:rPr>
          <w:sz w:val="24"/>
          <w:szCs w:val="24"/>
          <w:lang w:val="en"/>
        </w:rPr>
        <w:t>suspected</w:t>
      </w:r>
      <w:r w:rsidRPr="00B7535C">
        <w:rPr>
          <w:sz w:val="24"/>
          <w:szCs w:val="24"/>
          <w:lang w:val="en"/>
        </w:rPr>
        <w:t xml:space="preserve"> corruption. </w:t>
      </w:r>
      <w:r w:rsidRPr="00FE684F">
        <w:rPr>
          <w:sz w:val="24"/>
          <w:szCs w:val="24"/>
        </w:rPr>
        <w:t xml:space="preserve">Mexico City, Mexico, </w:t>
      </w:r>
      <w:r w:rsidR="00FE684F">
        <w:rPr>
          <w:sz w:val="24"/>
          <w:szCs w:val="24"/>
        </w:rPr>
        <w:br/>
      </w:r>
      <w:r w:rsidRPr="00FE684F">
        <w:rPr>
          <w:sz w:val="24"/>
          <w:szCs w:val="24"/>
        </w:rPr>
        <w:t>12 June 2018.</w:t>
      </w:r>
    </w:p>
    <w:p w14:paraId="78CC5246" w14:textId="6F128A27" w:rsidR="00024D3D" w:rsidRPr="00B7535C" w:rsidRDefault="00024D3D" w:rsidP="00024D3D">
      <w:pPr>
        <w:rPr>
          <w:rFonts w:cs="Calibri"/>
          <w:sz w:val="24"/>
          <w:szCs w:val="24"/>
        </w:rPr>
      </w:pPr>
      <w:r w:rsidRPr="00B7535C">
        <w:rPr>
          <w:rFonts w:cs="Calibri"/>
          <w:sz w:val="24"/>
          <w:szCs w:val="24"/>
        </w:rPr>
        <w:t xml:space="preserve">Real Estate </w:t>
      </w:r>
    </w:p>
    <w:p w14:paraId="517D520C" w14:textId="4401A70A" w:rsidR="00024D3D" w:rsidRPr="00B7535C" w:rsidRDefault="00024D3D" w:rsidP="00B7535C">
      <w:pPr>
        <w:pStyle w:val="ListParagraph"/>
        <w:numPr>
          <w:ilvl w:val="0"/>
          <w:numId w:val="15"/>
        </w:numPr>
        <w:spacing w:line="252" w:lineRule="auto"/>
        <w:rPr>
          <w:rFonts w:cs="Calibri"/>
          <w:sz w:val="24"/>
          <w:szCs w:val="24"/>
        </w:rPr>
      </w:pPr>
      <w:bookmarkStart w:id="12" w:name="OLE_LINK7"/>
      <w:r w:rsidRPr="00B7535C">
        <w:rPr>
          <w:sz w:val="24"/>
          <w:szCs w:val="24"/>
          <w:lang w:val="en"/>
        </w:rPr>
        <w:t xml:space="preserve">Expert report </w:t>
      </w:r>
      <w:r w:rsidR="00FE684F">
        <w:rPr>
          <w:sz w:val="24"/>
          <w:szCs w:val="24"/>
          <w:lang w:val="en"/>
        </w:rPr>
        <w:t>on</w:t>
      </w:r>
      <w:r w:rsidRPr="00B7535C">
        <w:rPr>
          <w:sz w:val="24"/>
          <w:szCs w:val="24"/>
          <w:lang w:val="en"/>
        </w:rPr>
        <w:t xml:space="preserve"> forensic accounting and corruption. Mexico City, Mexico, </w:t>
      </w:r>
      <w:r w:rsidR="00FE684F">
        <w:rPr>
          <w:sz w:val="24"/>
          <w:szCs w:val="24"/>
          <w:lang w:val="en"/>
        </w:rPr>
        <w:br/>
      </w:r>
      <w:r w:rsidRPr="00B7535C">
        <w:rPr>
          <w:sz w:val="24"/>
          <w:szCs w:val="24"/>
          <w:lang w:val="en"/>
        </w:rPr>
        <w:t>27 August 2018.</w:t>
      </w:r>
      <w:bookmarkEnd w:id="12"/>
    </w:p>
    <w:p w14:paraId="3FE7243D" w14:textId="77777777" w:rsidR="00024D3D" w:rsidRPr="00AB03E3" w:rsidRDefault="00024D3D" w:rsidP="00024D3D">
      <w:pPr>
        <w:rPr>
          <w:rFonts w:cstheme="minorHAnsi"/>
          <w:sz w:val="24"/>
          <w:szCs w:val="24"/>
        </w:rPr>
      </w:pPr>
    </w:p>
    <w:p w14:paraId="51A6BB10" w14:textId="77777777" w:rsidR="00541F8B" w:rsidRDefault="00541F8B" w:rsidP="00541F8B">
      <w:pPr>
        <w:rPr>
          <w:rFonts w:cstheme="minorHAnsi"/>
          <w:sz w:val="24"/>
          <w:szCs w:val="24"/>
        </w:rPr>
      </w:pPr>
      <w:r>
        <w:rPr>
          <w:rFonts w:cstheme="minorHAnsi"/>
          <w:sz w:val="24"/>
          <w:szCs w:val="24"/>
        </w:rPr>
        <w:t xml:space="preserve">INTERNATIONAL ARBITRATION TRIBUNAL TESTIMONY EXPERIENCE </w:t>
      </w:r>
    </w:p>
    <w:p w14:paraId="04633194" w14:textId="1C35332B" w:rsidR="00541F8B" w:rsidRPr="00B7535C" w:rsidRDefault="00541F8B" w:rsidP="00B7535C">
      <w:pPr>
        <w:pStyle w:val="ListParagraph"/>
        <w:numPr>
          <w:ilvl w:val="0"/>
          <w:numId w:val="16"/>
        </w:numPr>
        <w:spacing w:line="252" w:lineRule="auto"/>
        <w:rPr>
          <w:rFonts w:ascii="Calibri" w:hAnsi="Calibri" w:cs="Calibri"/>
          <w:sz w:val="24"/>
          <w:szCs w:val="24"/>
        </w:rPr>
      </w:pPr>
      <w:bookmarkStart w:id="13" w:name="OLE_LINK2"/>
      <w:r w:rsidRPr="00B7535C">
        <w:rPr>
          <w:sz w:val="24"/>
          <w:szCs w:val="24"/>
          <w:lang w:val="en"/>
        </w:rPr>
        <w:t>The Dispute Resolution Commission and ICC (</w:t>
      </w:r>
      <w:r w:rsidR="00FE684F">
        <w:rPr>
          <w:sz w:val="24"/>
          <w:szCs w:val="24"/>
          <w:lang w:val="en"/>
        </w:rPr>
        <w:t>CDR</w:t>
      </w:r>
      <w:r w:rsidRPr="00B7535C">
        <w:rPr>
          <w:sz w:val="24"/>
          <w:szCs w:val="24"/>
          <w:lang w:val="en"/>
        </w:rPr>
        <w:t xml:space="preserve">C). Quantification of economic damages. Bogotá, Columbia, 22-25 January 2018. </w:t>
      </w:r>
    </w:p>
    <w:p w14:paraId="6C71A94B" w14:textId="77777777" w:rsidR="00541F8B" w:rsidRPr="00B7535C" w:rsidRDefault="00541F8B" w:rsidP="00B7535C">
      <w:pPr>
        <w:pStyle w:val="ListParagraph"/>
        <w:numPr>
          <w:ilvl w:val="0"/>
          <w:numId w:val="16"/>
        </w:numPr>
        <w:spacing w:line="252" w:lineRule="auto"/>
        <w:rPr>
          <w:rFonts w:ascii="Calibri" w:hAnsi="Calibri" w:cs="Calibri"/>
          <w:sz w:val="24"/>
          <w:szCs w:val="24"/>
        </w:rPr>
      </w:pPr>
      <w:bookmarkStart w:id="14" w:name="OLE_LINK13"/>
      <w:r w:rsidRPr="00B7535C">
        <w:rPr>
          <w:sz w:val="24"/>
          <w:szCs w:val="24"/>
          <w:lang w:val="en"/>
        </w:rPr>
        <w:t>International Centre for the Settlement of Investment Disputes – World Bank (</w:t>
      </w:r>
      <w:r w:rsidRPr="00B7535C">
        <w:rPr>
          <w:sz w:val="24"/>
          <w:szCs w:val="24"/>
        </w:rPr>
        <w:t xml:space="preserve">ICSID). </w:t>
      </w:r>
      <w:bookmarkEnd w:id="14"/>
      <w:r w:rsidRPr="00B7535C">
        <w:rPr>
          <w:sz w:val="24"/>
          <w:szCs w:val="24"/>
          <w:lang w:val="en"/>
        </w:rPr>
        <w:t xml:space="preserve">Determination and quantification of financial damages. </w:t>
      </w:r>
      <w:r w:rsidRPr="00B7535C">
        <w:rPr>
          <w:sz w:val="24"/>
          <w:szCs w:val="24"/>
        </w:rPr>
        <w:t>Washington, DC, 13-15 May 2019.</w:t>
      </w:r>
      <w:bookmarkStart w:id="15" w:name="OLE_LINK12"/>
      <w:bookmarkEnd w:id="15"/>
      <w:r w:rsidRPr="00B7535C">
        <w:rPr>
          <w:sz w:val="24"/>
          <w:szCs w:val="24"/>
          <w:lang w:val="en"/>
        </w:rPr>
        <w:t xml:space="preserve"> </w:t>
      </w:r>
    </w:p>
    <w:bookmarkEnd w:id="13"/>
    <w:p w14:paraId="5F789ABB" w14:textId="77777777" w:rsidR="00541F8B" w:rsidRPr="00B7535C" w:rsidRDefault="00541F8B" w:rsidP="00B7535C">
      <w:pPr>
        <w:pStyle w:val="ListParagraph"/>
        <w:numPr>
          <w:ilvl w:val="0"/>
          <w:numId w:val="16"/>
        </w:numPr>
        <w:spacing w:line="252" w:lineRule="auto"/>
        <w:rPr>
          <w:rFonts w:ascii="Calibri" w:hAnsi="Calibri" w:cs="Calibri"/>
          <w:sz w:val="24"/>
          <w:szCs w:val="24"/>
        </w:rPr>
      </w:pPr>
      <w:r w:rsidRPr="00B7535C">
        <w:rPr>
          <w:sz w:val="24"/>
          <w:szCs w:val="24"/>
          <w:lang w:val="en"/>
        </w:rPr>
        <w:t>International Centre for the Settlement of Investment Disputes – World Bank (</w:t>
      </w:r>
      <w:r w:rsidRPr="00B7535C">
        <w:rPr>
          <w:sz w:val="24"/>
          <w:szCs w:val="24"/>
        </w:rPr>
        <w:t xml:space="preserve">ICSID). </w:t>
      </w:r>
      <w:r w:rsidRPr="00B7535C">
        <w:rPr>
          <w:sz w:val="24"/>
          <w:szCs w:val="24"/>
          <w:lang w:val="en"/>
        </w:rPr>
        <w:t xml:space="preserve">Determination and quantification of socioeconomic and environmental damages. </w:t>
      </w:r>
      <w:r w:rsidRPr="00B7535C">
        <w:rPr>
          <w:sz w:val="24"/>
          <w:szCs w:val="24"/>
        </w:rPr>
        <w:br/>
        <w:t>Washington DC, 16-17 May 2019.</w:t>
      </w:r>
    </w:p>
    <w:p w14:paraId="30D4D4C5" w14:textId="07D0AEAB" w:rsidR="00541F8B" w:rsidRPr="00B7535C" w:rsidRDefault="00541F8B" w:rsidP="00B7535C">
      <w:pPr>
        <w:pStyle w:val="ListParagraph"/>
        <w:numPr>
          <w:ilvl w:val="0"/>
          <w:numId w:val="16"/>
        </w:numPr>
        <w:spacing w:line="252" w:lineRule="auto"/>
        <w:rPr>
          <w:rFonts w:ascii="Calibri" w:hAnsi="Calibri" w:cs="Calibri"/>
          <w:sz w:val="24"/>
          <w:szCs w:val="24"/>
        </w:rPr>
      </w:pPr>
      <w:r w:rsidRPr="00B7535C">
        <w:rPr>
          <w:sz w:val="24"/>
          <w:szCs w:val="24"/>
          <w:lang w:val="en"/>
        </w:rPr>
        <w:lastRenderedPageBreak/>
        <w:t xml:space="preserve">Permanent Court of Arbitration (PCA). </w:t>
      </w:r>
      <w:r w:rsidR="00FE684F">
        <w:rPr>
          <w:sz w:val="24"/>
          <w:szCs w:val="24"/>
          <w:lang w:val="en"/>
        </w:rPr>
        <w:t xml:space="preserve">Business and </w:t>
      </w:r>
      <w:r w:rsidRPr="00B7535C">
        <w:rPr>
          <w:sz w:val="24"/>
          <w:szCs w:val="24"/>
          <w:lang w:val="en"/>
        </w:rPr>
        <w:t xml:space="preserve">Equity valuation of </w:t>
      </w:r>
      <w:r w:rsidR="00FE684F">
        <w:rPr>
          <w:sz w:val="24"/>
          <w:szCs w:val="24"/>
          <w:lang w:val="en"/>
        </w:rPr>
        <w:t>an</w:t>
      </w:r>
      <w:r w:rsidRPr="00B7535C">
        <w:rPr>
          <w:sz w:val="24"/>
          <w:szCs w:val="24"/>
          <w:lang w:val="en"/>
        </w:rPr>
        <w:t xml:space="preserve"> international insurance company. Santo Domingo, Dominican Republic, 21-24 February 2022.</w:t>
      </w:r>
    </w:p>
    <w:p w14:paraId="52768029" w14:textId="271F845B" w:rsidR="00C27DFF" w:rsidRDefault="00C27DFF" w:rsidP="004C235C">
      <w:pPr>
        <w:rPr>
          <w:rFonts w:cstheme="minorHAnsi"/>
          <w:spacing w:val="40"/>
        </w:rPr>
      </w:pPr>
    </w:p>
    <w:p w14:paraId="634A0A64" w14:textId="1BA92EE9" w:rsidR="00464C5D" w:rsidRPr="004D161E" w:rsidRDefault="00464C5D" w:rsidP="004C235C">
      <w:pPr>
        <w:rPr>
          <w:rFonts w:cstheme="minorHAnsi"/>
          <w:b/>
          <w:bCs/>
        </w:rPr>
      </w:pPr>
      <w:r w:rsidRPr="004D161E">
        <w:rPr>
          <w:rFonts w:cstheme="minorHAnsi"/>
          <w:b/>
          <w:bCs/>
          <w:noProof/>
        </w:rPr>
        <mc:AlternateContent>
          <mc:Choice Requires="wps">
            <w:drawing>
              <wp:anchor distT="0" distB="0" distL="114300" distR="114300" simplePos="0" relativeHeight="251680768" behindDoc="0" locked="0" layoutInCell="1" allowOverlap="1" wp14:anchorId="7C7CEE8C" wp14:editId="14E8117E">
                <wp:simplePos x="0" y="0"/>
                <wp:positionH relativeFrom="margin">
                  <wp:posOffset>0</wp:posOffset>
                </wp:positionH>
                <wp:positionV relativeFrom="paragraph">
                  <wp:posOffset>251460</wp:posOffset>
                </wp:positionV>
                <wp:extent cx="6126480" cy="18288"/>
                <wp:effectExtent l="0" t="0" r="26670" b="20320"/>
                <wp:wrapNone/>
                <wp:docPr id="1" name="Straight Connector 1"/>
                <wp:cNvGraphicFramePr/>
                <a:graphic xmlns:a="http://schemas.openxmlformats.org/drawingml/2006/main">
                  <a:graphicData uri="http://schemas.microsoft.com/office/word/2010/wordprocessingShape">
                    <wps:wsp>
                      <wps:cNvCnPr/>
                      <wps:spPr>
                        <a:xfrm flipV="1">
                          <a:off x="0" y="0"/>
                          <a:ext cx="6126480" cy="18288"/>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688312" id="Straight Connector 1" o:spid="_x0000_s1026" style="position:absolute;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8pt" to="482.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" strokecolor="#aeaaaa [2414]" strokeweight="1pt">
                <v:stroke joinstyle="miter"/>
                <w10:wrap anchorx="margin"/>
              </v:line>
            </w:pict>
          </mc:Fallback>
        </mc:AlternateContent>
      </w:r>
      <w:r w:rsidRPr="004D161E">
        <w:rPr>
          <w:rFonts w:cstheme="minorHAnsi"/>
          <w:spacing w:val="40"/>
        </w:rPr>
        <w:t>CONFERENCES &amp; SPEAKING ENGAG</w:t>
      </w:r>
      <w:r w:rsidR="008E3232" w:rsidRPr="004D161E">
        <w:rPr>
          <w:rFonts w:cstheme="minorHAnsi"/>
          <w:spacing w:val="40"/>
        </w:rPr>
        <w:t>E</w:t>
      </w:r>
      <w:r w:rsidRPr="004D161E">
        <w:rPr>
          <w:rFonts w:cstheme="minorHAnsi"/>
          <w:spacing w:val="40"/>
        </w:rPr>
        <w:t>MENTS</w:t>
      </w:r>
    </w:p>
    <w:p w14:paraId="4BA533EE" w14:textId="7CCACFC3" w:rsidR="00C27DFF" w:rsidRDefault="00C27DFF" w:rsidP="00C27DFF">
      <w:pPr>
        <w:spacing w:line="276" w:lineRule="auto"/>
        <w:jc w:val="both"/>
        <w:rPr>
          <w:rFonts w:eastAsia="Palatino Linotype" w:cstheme="minorHAnsi"/>
        </w:rPr>
      </w:pPr>
    </w:p>
    <w:p w14:paraId="0B9161C8" w14:textId="575733A4" w:rsidR="00377CAC" w:rsidRDefault="00377CAC" w:rsidP="00C27DFF">
      <w:pPr>
        <w:spacing w:line="276" w:lineRule="auto"/>
        <w:jc w:val="both"/>
        <w:rPr>
          <w:rFonts w:eastAsia="Palatino Linotype" w:cstheme="minorHAnsi"/>
        </w:rPr>
      </w:pPr>
      <w:r>
        <w:rPr>
          <w:rFonts w:eastAsia="Palatino Linotype" w:cstheme="minorHAnsi"/>
        </w:rPr>
        <w:t>Corporate Social Responsibility – Rotary International – 2009</w:t>
      </w:r>
    </w:p>
    <w:p w14:paraId="2DC78339" w14:textId="77777777" w:rsidR="00FE684F" w:rsidRPr="00C27DFF" w:rsidRDefault="00FE684F" w:rsidP="00C27DFF">
      <w:pPr>
        <w:spacing w:line="276" w:lineRule="auto"/>
        <w:jc w:val="both"/>
        <w:rPr>
          <w:rFonts w:cstheme="minorHAnsi"/>
          <w:spacing w:val="40"/>
        </w:rPr>
      </w:pPr>
    </w:p>
    <w:p w14:paraId="2672B41B" w14:textId="47EF5D78" w:rsidR="00B7360B" w:rsidRPr="00377CAC" w:rsidRDefault="00B7360B" w:rsidP="00B4299D">
      <w:pPr>
        <w:spacing w:after="360" w:line="276" w:lineRule="auto"/>
        <w:rPr>
          <w:rFonts w:cstheme="minorHAnsi"/>
          <w:spacing w:val="40"/>
          <w:sz w:val="24"/>
          <w:szCs w:val="24"/>
          <w:lang w:val="es-MX"/>
        </w:rPr>
      </w:pPr>
      <w:r w:rsidRPr="004D161E">
        <w:rPr>
          <w:rFonts w:cstheme="minorHAnsi"/>
          <w:b/>
          <w:bCs/>
          <w:noProof/>
          <w:sz w:val="24"/>
          <w:szCs w:val="24"/>
        </w:rPr>
        <mc:AlternateContent>
          <mc:Choice Requires="wps">
            <w:drawing>
              <wp:anchor distT="0" distB="0" distL="114300" distR="114300" simplePos="0" relativeHeight="251672576" behindDoc="0" locked="0" layoutInCell="1" allowOverlap="1" wp14:anchorId="1974484D" wp14:editId="565A8C1F">
                <wp:simplePos x="0" y="0"/>
                <wp:positionH relativeFrom="column">
                  <wp:posOffset>-15240</wp:posOffset>
                </wp:positionH>
                <wp:positionV relativeFrom="paragraph">
                  <wp:posOffset>254635</wp:posOffset>
                </wp:positionV>
                <wp:extent cx="612648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12BA0" id="Straight Connector 9"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05pt" to="481.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" strokecolor="#aeaaaa [2414]" strokeweight="1pt">
                <v:stroke joinstyle="miter"/>
              </v:line>
            </w:pict>
          </mc:Fallback>
        </mc:AlternateContent>
      </w:r>
      <w:r w:rsidR="00464C5D" w:rsidRPr="00377CAC">
        <w:rPr>
          <w:rFonts w:cstheme="minorHAnsi"/>
          <w:spacing w:val="40"/>
          <w:sz w:val="24"/>
          <w:szCs w:val="24"/>
          <w:lang w:val="es-MX"/>
        </w:rPr>
        <w:t>PROFESSIONAL ASSOCIATIONS</w:t>
      </w:r>
    </w:p>
    <w:p w14:paraId="0BC301F5" w14:textId="472DF6C7" w:rsidR="00DF3866" w:rsidRPr="00377CAC" w:rsidRDefault="00377CAC" w:rsidP="00ED3322">
      <w:pPr>
        <w:widowControl w:val="0"/>
        <w:spacing w:line="276" w:lineRule="auto"/>
        <w:rPr>
          <w:rFonts w:cstheme="minorHAnsi"/>
          <w:lang w:val="es-MX"/>
        </w:rPr>
      </w:pPr>
      <w:r w:rsidRPr="00377CAC">
        <w:rPr>
          <w:rFonts w:cstheme="minorHAnsi"/>
          <w:lang w:val="es-MX"/>
        </w:rPr>
        <w:t>Consejo Profesional de Cien</w:t>
      </w:r>
      <w:r>
        <w:rPr>
          <w:rFonts w:cstheme="minorHAnsi"/>
          <w:lang w:val="es-MX"/>
        </w:rPr>
        <w:t>cias Económicas – Buenos Aires, Argentina</w:t>
      </w:r>
    </w:p>
    <w:p w14:paraId="42A7E260" w14:textId="2AD0B140" w:rsidR="00DF3866" w:rsidRPr="00A72394" w:rsidRDefault="00DF3866" w:rsidP="00ED3322">
      <w:pPr>
        <w:widowControl w:val="0"/>
        <w:spacing w:line="276" w:lineRule="auto"/>
        <w:rPr>
          <w:rFonts w:eastAsia="Palatino Linotype" w:cstheme="minorHAnsi"/>
          <w:b/>
        </w:rPr>
      </w:pPr>
      <w:r w:rsidRPr="00A72394">
        <w:rPr>
          <w:rFonts w:cstheme="minorHAnsi"/>
        </w:rPr>
        <w:t>Dispute Resolution Board Foundation (DRBF)</w:t>
      </w:r>
    </w:p>
    <w:p w14:paraId="7E381C34" w14:textId="77777777" w:rsidR="00435245" w:rsidRPr="00A72394" w:rsidRDefault="00435245" w:rsidP="00B4299D">
      <w:pPr>
        <w:spacing w:line="276" w:lineRule="auto"/>
        <w:rPr>
          <w:rFonts w:cstheme="minorHAnsi"/>
          <w:b/>
          <w:bCs/>
          <w:spacing w:val="40"/>
        </w:rPr>
      </w:pPr>
    </w:p>
    <w:p w14:paraId="7913FB0F" w14:textId="625D815F" w:rsidR="00BD5C6C" w:rsidRPr="004D161E" w:rsidRDefault="00BD5C6C" w:rsidP="00B4299D">
      <w:pPr>
        <w:spacing w:after="360" w:line="276" w:lineRule="auto"/>
        <w:rPr>
          <w:rFonts w:cstheme="minorHAnsi"/>
          <w:spacing w:val="40"/>
          <w:sz w:val="24"/>
          <w:szCs w:val="24"/>
        </w:rPr>
      </w:pPr>
      <w:r w:rsidRPr="004D161E">
        <w:rPr>
          <w:rFonts w:cstheme="minorHAnsi"/>
          <w:b/>
          <w:bCs/>
          <w:noProof/>
          <w:sz w:val="24"/>
          <w:szCs w:val="24"/>
        </w:rPr>
        <mc:AlternateContent>
          <mc:Choice Requires="wps">
            <w:drawing>
              <wp:anchor distT="0" distB="0" distL="114300" distR="114300" simplePos="0" relativeHeight="251674624" behindDoc="0" locked="0" layoutInCell="1" allowOverlap="1" wp14:anchorId="0E9362D1" wp14:editId="79586353">
                <wp:simplePos x="0" y="0"/>
                <wp:positionH relativeFrom="column">
                  <wp:posOffset>-15240</wp:posOffset>
                </wp:positionH>
                <wp:positionV relativeFrom="paragraph">
                  <wp:posOffset>287655</wp:posOffset>
                </wp:positionV>
                <wp:extent cx="612648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B69E2" id="Straight Connector 1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65pt" to="481.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" strokecolor="#aeaaaa [2414]" strokeweight="1pt">
                <v:stroke joinstyle="miter"/>
              </v:line>
            </w:pict>
          </mc:Fallback>
        </mc:AlternateContent>
      </w:r>
      <w:r w:rsidRPr="004D161E">
        <w:rPr>
          <w:rFonts w:cstheme="minorHAnsi"/>
          <w:spacing w:val="40"/>
          <w:sz w:val="24"/>
          <w:szCs w:val="24"/>
        </w:rPr>
        <w:t xml:space="preserve">SECTOR </w:t>
      </w:r>
      <w:r w:rsidR="00F61CFC" w:rsidRPr="004D161E">
        <w:rPr>
          <w:rFonts w:cstheme="minorHAnsi"/>
          <w:spacing w:val="40"/>
          <w:sz w:val="24"/>
          <w:szCs w:val="24"/>
        </w:rPr>
        <w:t>EXPERIENCE</w:t>
      </w:r>
    </w:p>
    <w:p w14:paraId="1F6162CC" w14:textId="49997A3A" w:rsidR="00435245" w:rsidRDefault="00581C5A" w:rsidP="00D0196B">
      <w:pPr>
        <w:spacing w:line="276" w:lineRule="auto"/>
        <w:jc w:val="both"/>
        <w:rPr>
          <w:rFonts w:cstheme="minorHAnsi"/>
        </w:rPr>
      </w:pPr>
      <w:r>
        <w:rPr>
          <w:rFonts w:cstheme="minorHAnsi"/>
        </w:rPr>
        <w:t>Beverage</w:t>
      </w:r>
      <w:r w:rsidR="008B5791">
        <w:rPr>
          <w:rFonts w:cstheme="minorHAnsi"/>
        </w:rPr>
        <w:t xml:space="preserve">s, </w:t>
      </w:r>
      <w:r w:rsidR="008E0F5D" w:rsidRPr="00A72394">
        <w:rPr>
          <w:rFonts w:cstheme="minorHAnsi"/>
        </w:rPr>
        <w:t xml:space="preserve">Construction, </w:t>
      </w:r>
      <w:r w:rsidR="00CE4BA8">
        <w:rPr>
          <w:rFonts w:cstheme="minorHAnsi"/>
        </w:rPr>
        <w:t xml:space="preserve">International Trade, </w:t>
      </w:r>
      <w:r w:rsidR="00F96DED" w:rsidRPr="00A72394">
        <w:rPr>
          <w:rFonts w:cstheme="minorHAnsi"/>
        </w:rPr>
        <w:t>Litigation</w:t>
      </w:r>
      <w:r w:rsidR="008B36A8">
        <w:rPr>
          <w:rFonts w:cstheme="minorHAnsi"/>
        </w:rPr>
        <w:t xml:space="preserve"> Support Services</w:t>
      </w:r>
      <w:r w:rsidR="00F96DED" w:rsidRPr="00A72394">
        <w:rPr>
          <w:rFonts w:cstheme="minorHAnsi"/>
        </w:rPr>
        <w:t xml:space="preserve">, </w:t>
      </w:r>
      <w:r w:rsidR="001E2C40" w:rsidRPr="00A72394">
        <w:rPr>
          <w:rFonts w:cstheme="minorHAnsi"/>
        </w:rPr>
        <w:t xml:space="preserve">Manufacturing, </w:t>
      </w:r>
      <w:r w:rsidR="00D9598B">
        <w:rPr>
          <w:rFonts w:cstheme="minorHAnsi"/>
        </w:rPr>
        <w:t xml:space="preserve">Oil &amp; Gas, </w:t>
      </w:r>
      <w:r w:rsidR="00F96DED" w:rsidRPr="00A72394">
        <w:rPr>
          <w:rFonts w:cstheme="minorHAnsi"/>
        </w:rPr>
        <w:t xml:space="preserve">Packaging </w:t>
      </w:r>
      <w:r w:rsidR="001E2C40" w:rsidRPr="00A72394">
        <w:rPr>
          <w:rFonts w:cstheme="minorHAnsi"/>
        </w:rPr>
        <w:t>&amp;</w:t>
      </w:r>
      <w:r w:rsidR="00F96DED" w:rsidRPr="00A72394">
        <w:rPr>
          <w:rFonts w:cstheme="minorHAnsi"/>
        </w:rPr>
        <w:t xml:space="preserve"> Distribution, </w:t>
      </w:r>
      <w:r w:rsidR="008E0F5D" w:rsidRPr="00A72394">
        <w:rPr>
          <w:rFonts w:cstheme="minorHAnsi"/>
        </w:rPr>
        <w:t>Pharmaceutical</w:t>
      </w:r>
      <w:r w:rsidR="001E2C40" w:rsidRPr="00A72394">
        <w:rPr>
          <w:rFonts w:cstheme="minorHAnsi"/>
        </w:rPr>
        <w:t>s</w:t>
      </w:r>
      <w:r w:rsidR="008E0F5D" w:rsidRPr="00A72394">
        <w:rPr>
          <w:rFonts w:cstheme="minorHAnsi"/>
        </w:rPr>
        <w:t xml:space="preserve">, </w:t>
      </w:r>
      <w:r w:rsidR="0015799F">
        <w:rPr>
          <w:rFonts w:cstheme="minorHAnsi"/>
        </w:rPr>
        <w:t>Public-Private</w:t>
      </w:r>
      <w:r w:rsidR="00F96DED" w:rsidRPr="00A72394">
        <w:rPr>
          <w:rFonts w:cstheme="minorHAnsi"/>
        </w:rPr>
        <w:t xml:space="preserve"> Partnerships, </w:t>
      </w:r>
      <w:r w:rsidR="00D9598B">
        <w:rPr>
          <w:rFonts w:cstheme="minorHAnsi"/>
        </w:rPr>
        <w:t xml:space="preserve">Real Estate, </w:t>
      </w:r>
      <w:r w:rsidR="008E0F5D" w:rsidRPr="00A72394">
        <w:rPr>
          <w:rFonts w:cstheme="minorHAnsi"/>
        </w:rPr>
        <w:t>Retail</w:t>
      </w:r>
      <w:r w:rsidR="00F96DED" w:rsidRPr="00A72394">
        <w:rPr>
          <w:rFonts w:cstheme="minorHAnsi"/>
        </w:rPr>
        <w:t>, Supply Chains</w:t>
      </w:r>
      <w:r w:rsidR="006D492F">
        <w:rPr>
          <w:rFonts w:cstheme="minorHAnsi"/>
        </w:rPr>
        <w:t>, Telecommunications</w:t>
      </w:r>
    </w:p>
    <w:p w14:paraId="43AC4A64" w14:textId="77777777" w:rsidR="00D0196B" w:rsidRPr="00A72394" w:rsidRDefault="00D0196B" w:rsidP="00D0196B">
      <w:pPr>
        <w:spacing w:line="276" w:lineRule="auto"/>
        <w:jc w:val="both"/>
        <w:rPr>
          <w:rFonts w:cstheme="minorHAnsi"/>
          <w:b/>
          <w:bCs/>
          <w:spacing w:val="40"/>
        </w:rPr>
      </w:pPr>
    </w:p>
    <w:p w14:paraId="26A66781" w14:textId="538F27DA" w:rsidR="00BD5C6C" w:rsidRPr="004D161E" w:rsidRDefault="00BD5C6C" w:rsidP="00D0196B">
      <w:pPr>
        <w:spacing w:after="360" w:line="276" w:lineRule="auto"/>
        <w:rPr>
          <w:rFonts w:cstheme="minorHAnsi"/>
          <w:spacing w:val="40"/>
          <w:sz w:val="24"/>
          <w:szCs w:val="24"/>
        </w:rPr>
      </w:pPr>
      <w:r w:rsidRPr="004D161E">
        <w:rPr>
          <w:rFonts w:cstheme="minorHAnsi"/>
          <w:b/>
          <w:bCs/>
          <w:noProof/>
          <w:sz w:val="24"/>
          <w:szCs w:val="24"/>
        </w:rPr>
        <mc:AlternateContent>
          <mc:Choice Requires="wps">
            <w:drawing>
              <wp:anchor distT="0" distB="0" distL="114300" distR="114300" simplePos="0" relativeHeight="251676672" behindDoc="0" locked="0" layoutInCell="1" allowOverlap="1" wp14:anchorId="58DD8C97" wp14:editId="73D72046">
                <wp:simplePos x="0" y="0"/>
                <wp:positionH relativeFrom="column">
                  <wp:posOffset>-15240</wp:posOffset>
                </wp:positionH>
                <wp:positionV relativeFrom="paragraph">
                  <wp:posOffset>287655</wp:posOffset>
                </wp:positionV>
                <wp:extent cx="612648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4A38EC" id="Straight Connector 1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65pt" to="481.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" strokecolor="#aeaaaa [2414]" strokeweight="1pt">
                <v:stroke joinstyle="miter"/>
              </v:line>
            </w:pict>
          </mc:Fallback>
        </mc:AlternateContent>
      </w:r>
      <w:r w:rsidR="00E77B2D" w:rsidRPr="004D161E">
        <w:rPr>
          <w:rFonts w:cstheme="minorHAnsi"/>
          <w:spacing w:val="40"/>
          <w:sz w:val="24"/>
          <w:szCs w:val="24"/>
        </w:rPr>
        <w:t xml:space="preserve">COUNTRY WORK </w:t>
      </w:r>
      <w:r w:rsidR="009B62CA" w:rsidRPr="004D161E">
        <w:rPr>
          <w:rFonts w:cstheme="minorHAnsi"/>
          <w:spacing w:val="40"/>
          <w:sz w:val="24"/>
          <w:szCs w:val="24"/>
        </w:rPr>
        <w:t>E</w:t>
      </w:r>
      <w:r w:rsidR="00E77B2D" w:rsidRPr="004D161E">
        <w:rPr>
          <w:rFonts w:cstheme="minorHAnsi"/>
          <w:spacing w:val="40"/>
          <w:sz w:val="24"/>
          <w:szCs w:val="24"/>
        </w:rPr>
        <w:t>XPERIENCE</w:t>
      </w:r>
      <w:r w:rsidRPr="004D161E">
        <w:rPr>
          <w:rFonts w:cstheme="minorHAnsi"/>
          <w:spacing w:val="40"/>
          <w:sz w:val="24"/>
          <w:szCs w:val="24"/>
        </w:rPr>
        <w:t xml:space="preserve"> </w:t>
      </w:r>
    </w:p>
    <w:p w14:paraId="29716DBC" w14:textId="6D143C24" w:rsidR="008E3232" w:rsidRPr="006D4C43" w:rsidRDefault="008E3232" w:rsidP="00B4299D">
      <w:pPr>
        <w:spacing w:line="276" w:lineRule="auto"/>
        <w:rPr>
          <w:rFonts w:cstheme="minorHAnsi"/>
        </w:rPr>
      </w:pPr>
      <w:r w:rsidRPr="006D4C43">
        <w:rPr>
          <w:rFonts w:cstheme="minorHAnsi"/>
          <w:b/>
          <w:bCs/>
        </w:rPr>
        <w:t>Eastern Europe</w:t>
      </w:r>
      <w:r w:rsidRPr="006D4C43">
        <w:rPr>
          <w:rFonts w:cstheme="minorHAnsi"/>
        </w:rPr>
        <w:t xml:space="preserve">:  </w:t>
      </w:r>
      <w:r w:rsidR="00377CAC">
        <w:rPr>
          <w:rFonts w:cstheme="minorHAnsi"/>
        </w:rPr>
        <w:t>Russia</w:t>
      </w:r>
    </w:p>
    <w:p w14:paraId="64FE55F2" w14:textId="6D01C4BB" w:rsidR="008E3232" w:rsidRPr="00A72394" w:rsidRDefault="008E3232" w:rsidP="00B4299D">
      <w:pPr>
        <w:spacing w:line="276" w:lineRule="auto"/>
        <w:rPr>
          <w:rFonts w:cstheme="minorHAnsi"/>
        </w:rPr>
      </w:pPr>
      <w:r w:rsidRPr="00A72394">
        <w:rPr>
          <w:rFonts w:cstheme="minorHAnsi"/>
          <w:b/>
          <w:bCs/>
        </w:rPr>
        <w:t>Europe</w:t>
      </w:r>
      <w:r w:rsidRPr="00A72394">
        <w:rPr>
          <w:rFonts w:cstheme="minorHAnsi"/>
        </w:rPr>
        <w:t xml:space="preserve">:  </w:t>
      </w:r>
      <w:r w:rsidR="004351C4">
        <w:rPr>
          <w:rFonts w:cstheme="minorHAnsi"/>
        </w:rPr>
        <w:t>Italy</w:t>
      </w:r>
      <w:r w:rsidR="00377CAC">
        <w:rPr>
          <w:rFonts w:cstheme="minorHAnsi"/>
        </w:rPr>
        <w:t xml:space="preserve">, </w:t>
      </w:r>
      <w:r w:rsidRPr="00A72394">
        <w:rPr>
          <w:rFonts w:cstheme="minorHAnsi"/>
        </w:rPr>
        <w:t>Switzerland, United Kingdom</w:t>
      </w:r>
    </w:p>
    <w:p w14:paraId="47BBF266" w14:textId="0C188FAB" w:rsidR="008E3232" w:rsidRPr="001B6A98" w:rsidRDefault="008E3232" w:rsidP="00B4299D">
      <w:pPr>
        <w:spacing w:line="276" w:lineRule="auto"/>
        <w:rPr>
          <w:rFonts w:cstheme="minorHAnsi"/>
        </w:rPr>
      </w:pPr>
      <w:r w:rsidRPr="001B6A98">
        <w:rPr>
          <w:rFonts w:cstheme="minorHAnsi"/>
          <w:b/>
          <w:bCs/>
        </w:rPr>
        <w:t>Latin and South America</w:t>
      </w:r>
      <w:r w:rsidRPr="001B6A98">
        <w:rPr>
          <w:rFonts w:cstheme="minorHAnsi"/>
        </w:rPr>
        <w:t xml:space="preserve">: </w:t>
      </w:r>
      <w:r w:rsidR="00B4299D" w:rsidRPr="001B6A98">
        <w:rPr>
          <w:rFonts w:cstheme="minorHAnsi"/>
        </w:rPr>
        <w:t xml:space="preserve"> </w:t>
      </w:r>
      <w:r w:rsidR="00006D67" w:rsidRPr="001B6A98">
        <w:rPr>
          <w:rFonts w:cstheme="minorHAnsi"/>
        </w:rPr>
        <w:t xml:space="preserve">Argentina, </w:t>
      </w:r>
      <w:r w:rsidRPr="001B6A98">
        <w:rPr>
          <w:rFonts w:cstheme="minorHAnsi"/>
        </w:rPr>
        <w:t xml:space="preserve">Brazil, </w:t>
      </w:r>
      <w:r w:rsidR="00006D67" w:rsidRPr="001B6A98">
        <w:rPr>
          <w:rFonts w:cstheme="minorHAnsi"/>
        </w:rPr>
        <w:t xml:space="preserve">Chile, </w:t>
      </w:r>
      <w:r w:rsidRPr="001B6A98">
        <w:rPr>
          <w:rFonts w:cstheme="minorHAnsi"/>
        </w:rPr>
        <w:t xml:space="preserve">Columbia, </w:t>
      </w:r>
      <w:r w:rsidR="00006D67" w:rsidRPr="001B6A98">
        <w:rPr>
          <w:rFonts w:cstheme="minorHAnsi"/>
        </w:rPr>
        <w:t xml:space="preserve">Costa Rica, </w:t>
      </w:r>
      <w:r w:rsidRPr="001B6A98">
        <w:rPr>
          <w:rFonts w:cstheme="minorHAnsi"/>
        </w:rPr>
        <w:t xml:space="preserve">Dominican Republic, Ecuador, Mexico, </w:t>
      </w:r>
      <w:r w:rsidR="00E45692" w:rsidRPr="001B6A98">
        <w:rPr>
          <w:rFonts w:cstheme="minorHAnsi"/>
        </w:rPr>
        <w:t>Panamá</w:t>
      </w:r>
      <w:r w:rsidR="00B4299D" w:rsidRPr="001B6A98">
        <w:rPr>
          <w:rFonts w:cstheme="minorHAnsi"/>
        </w:rPr>
        <w:t xml:space="preserve">, </w:t>
      </w:r>
      <w:r w:rsidR="00E45692" w:rsidRPr="001B6A98">
        <w:rPr>
          <w:rFonts w:cstheme="minorHAnsi"/>
        </w:rPr>
        <w:t>Perú</w:t>
      </w:r>
      <w:r w:rsidR="00006D67" w:rsidRPr="001B6A98">
        <w:rPr>
          <w:rFonts w:cstheme="minorHAnsi"/>
        </w:rPr>
        <w:t>, Uruguay</w:t>
      </w:r>
      <w:r w:rsidR="00377CAC" w:rsidRPr="001B6A98">
        <w:rPr>
          <w:rFonts w:cstheme="minorHAnsi"/>
        </w:rPr>
        <w:t>.</w:t>
      </w:r>
    </w:p>
    <w:p w14:paraId="746F618A" w14:textId="50C6319A" w:rsidR="004C235C" w:rsidRPr="00C27DFF" w:rsidRDefault="008E3232" w:rsidP="00B4299D">
      <w:pPr>
        <w:spacing w:line="276" w:lineRule="auto"/>
        <w:rPr>
          <w:rFonts w:cstheme="minorHAnsi"/>
        </w:rPr>
      </w:pPr>
      <w:r w:rsidRPr="00A72394">
        <w:rPr>
          <w:rFonts w:cstheme="minorHAnsi"/>
          <w:b/>
          <w:bCs/>
        </w:rPr>
        <w:t>North America</w:t>
      </w:r>
      <w:r w:rsidRPr="00A72394">
        <w:rPr>
          <w:rFonts w:cstheme="minorHAnsi"/>
        </w:rPr>
        <w:t xml:space="preserve">:  </w:t>
      </w:r>
      <w:r w:rsidR="00377CAC">
        <w:rPr>
          <w:rFonts w:cstheme="minorHAnsi"/>
        </w:rPr>
        <w:t xml:space="preserve">Mexico, </w:t>
      </w:r>
      <w:r w:rsidRPr="00A72394">
        <w:rPr>
          <w:rFonts w:cstheme="minorHAnsi"/>
        </w:rPr>
        <w:t>United States</w:t>
      </w:r>
    </w:p>
    <w:p w14:paraId="2F110C9B" w14:textId="77777777" w:rsidR="004351C4" w:rsidRDefault="004351C4" w:rsidP="00B4299D">
      <w:pPr>
        <w:spacing w:after="360" w:line="276" w:lineRule="auto"/>
        <w:rPr>
          <w:rFonts w:cstheme="minorHAnsi"/>
          <w:spacing w:val="40"/>
          <w:sz w:val="24"/>
          <w:szCs w:val="24"/>
        </w:rPr>
      </w:pPr>
    </w:p>
    <w:p w14:paraId="1FE7ACA3" w14:textId="77E53437" w:rsidR="00AB43F5" w:rsidRPr="004D161E" w:rsidRDefault="00BD5C6C" w:rsidP="00B4299D">
      <w:pPr>
        <w:spacing w:after="360" w:line="276" w:lineRule="auto"/>
        <w:rPr>
          <w:rFonts w:cstheme="minorHAnsi"/>
          <w:spacing w:val="40"/>
          <w:sz w:val="24"/>
          <w:szCs w:val="24"/>
        </w:rPr>
      </w:pPr>
      <w:r w:rsidRPr="004D161E">
        <w:rPr>
          <w:rFonts w:cstheme="minorHAnsi"/>
          <w:b/>
          <w:bCs/>
          <w:noProof/>
          <w:sz w:val="24"/>
          <w:szCs w:val="24"/>
        </w:rPr>
        <mc:AlternateContent>
          <mc:Choice Requires="wps">
            <w:drawing>
              <wp:anchor distT="0" distB="0" distL="114300" distR="114300" simplePos="0" relativeHeight="251678720" behindDoc="0" locked="0" layoutInCell="1" allowOverlap="1" wp14:anchorId="656F9088" wp14:editId="5C7575A5">
                <wp:simplePos x="0" y="0"/>
                <wp:positionH relativeFrom="column">
                  <wp:posOffset>-15240</wp:posOffset>
                </wp:positionH>
                <wp:positionV relativeFrom="paragraph">
                  <wp:posOffset>287655</wp:posOffset>
                </wp:positionV>
                <wp:extent cx="6126480"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6126480"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98C24" id="Straight Connector 1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65pt" to="481.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" strokecolor="#aeaaaa [2414]" strokeweight="1pt">
                <v:stroke joinstyle="miter"/>
              </v:line>
            </w:pict>
          </mc:Fallback>
        </mc:AlternateContent>
      </w:r>
      <w:r w:rsidR="00E77B2D" w:rsidRPr="004D161E">
        <w:rPr>
          <w:rFonts w:cstheme="minorHAnsi"/>
          <w:spacing w:val="40"/>
          <w:sz w:val="24"/>
          <w:szCs w:val="24"/>
        </w:rPr>
        <w:t>LANGUAGES</w:t>
      </w:r>
      <w:r w:rsidRPr="004D161E">
        <w:rPr>
          <w:rFonts w:cstheme="minorHAnsi"/>
          <w:spacing w:val="40"/>
          <w:sz w:val="24"/>
          <w:szCs w:val="24"/>
        </w:rPr>
        <w:t xml:space="preserve"> </w:t>
      </w:r>
    </w:p>
    <w:p w14:paraId="266E462A" w14:textId="176FCE0E" w:rsidR="00AB43F5" w:rsidRPr="00A72394" w:rsidRDefault="00377CAC" w:rsidP="00B4299D">
      <w:pPr>
        <w:spacing w:line="276" w:lineRule="auto"/>
        <w:rPr>
          <w:rFonts w:cstheme="minorHAnsi"/>
        </w:rPr>
      </w:pPr>
      <w:r>
        <w:rPr>
          <w:rFonts w:cstheme="minorHAnsi"/>
        </w:rPr>
        <w:t>Spanish</w:t>
      </w:r>
      <w:r w:rsidR="00E77B2D" w:rsidRPr="00A72394">
        <w:rPr>
          <w:rFonts w:cstheme="minorHAnsi"/>
        </w:rPr>
        <w:t xml:space="preserve">, English, </w:t>
      </w:r>
      <w:r>
        <w:rPr>
          <w:rFonts w:cstheme="minorHAnsi"/>
        </w:rPr>
        <w:t xml:space="preserve">Italian, </w:t>
      </w:r>
      <w:r w:rsidR="00E77B2D" w:rsidRPr="00A72394">
        <w:rPr>
          <w:rFonts w:cstheme="minorHAnsi"/>
        </w:rPr>
        <w:t>French</w:t>
      </w:r>
    </w:p>
    <w:p w14:paraId="40A0C570" w14:textId="72C332ED" w:rsidR="008E3232" w:rsidRPr="00A72394" w:rsidRDefault="008E3232" w:rsidP="00B4299D">
      <w:pPr>
        <w:spacing w:line="276" w:lineRule="auto"/>
        <w:rPr>
          <w:rFonts w:cstheme="minorHAnsi"/>
        </w:rPr>
      </w:pPr>
    </w:p>
    <w:sectPr w:rsidR="008E3232" w:rsidRPr="00A72394" w:rsidSect="00FE684F">
      <w:headerReference w:type="default" r:id="rId8"/>
      <w:type w:val="continuous"/>
      <w:pgSz w:w="12240" w:h="15840"/>
      <w:pgMar w:top="108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F42E" w14:textId="77777777" w:rsidR="00D43C35" w:rsidRDefault="00D43C35" w:rsidP="001511EB">
      <w:pPr>
        <w:spacing w:after="0" w:line="240" w:lineRule="auto"/>
      </w:pPr>
      <w:r>
        <w:separator/>
      </w:r>
    </w:p>
  </w:endnote>
  <w:endnote w:type="continuationSeparator" w:id="0">
    <w:p w14:paraId="693D0954" w14:textId="77777777" w:rsidR="00D43C35" w:rsidRDefault="00D43C35" w:rsidP="0015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927E" w14:textId="77777777" w:rsidR="00D43C35" w:rsidRDefault="00D43C35" w:rsidP="001511EB">
      <w:pPr>
        <w:spacing w:after="0" w:line="240" w:lineRule="auto"/>
      </w:pPr>
      <w:r>
        <w:separator/>
      </w:r>
    </w:p>
  </w:footnote>
  <w:footnote w:type="continuationSeparator" w:id="0">
    <w:p w14:paraId="604D5877" w14:textId="77777777" w:rsidR="00D43C35" w:rsidRDefault="00D43C35" w:rsidP="00151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3DA1" w14:textId="76CC34E1" w:rsidR="008F05EA" w:rsidRDefault="008F05EA">
    <w:pPr>
      <w:pStyle w:val="Header"/>
    </w:pPr>
  </w:p>
  <w:p w14:paraId="1D054618" w14:textId="09DD8018" w:rsidR="00D96979" w:rsidRPr="00041AD7" w:rsidRDefault="00D96979" w:rsidP="00E875AD">
    <w:pPr>
      <w:pStyle w:val="Header"/>
      <w:jc w:val="cent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1E1F"/>
    <w:multiLevelType w:val="hybridMultilevel"/>
    <w:tmpl w:val="C37CF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A215E"/>
    <w:multiLevelType w:val="hybridMultilevel"/>
    <w:tmpl w:val="5184A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C1A3E"/>
    <w:multiLevelType w:val="multilevel"/>
    <w:tmpl w:val="ADD2EC4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A44C76"/>
    <w:multiLevelType w:val="hybridMultilevel"/>
    <w:tmpl w:val="EF5C20A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1185D9B"/>
    <w:multiLevelType w:val="multilevel"/>
    <w:tmpl w:val="EFD43B1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ED02BA6"/>
    <w:multiLevelType w:val="multilevel"/>
    <w:tmpl w:val="453A52E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531B2F"/>
    <w:multiLevelType w:val="hybridMultilevel"/>
    <w:tmpl w:val="6366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356B3"/>
    <w:multiLevelType w:val="hybridMultilevel"/>
    <w:tmpl w:val="5F78D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B56AC3"/>
    <w:multiLevelType w:val="hybridMultilevel"/>
    <w:tmpl w:val="DB9CAFB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0516924"/>
    <w:multiLevelType w:val="hybridMultilevel"/>
    <w:tmpl w:val="C8BE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5E3B34"/>
    <w:multiLevelType w:val="hybridMultilevel"/>
    <w:tmpl w:val="9F82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13EFB"/>
    <w:multiLevelType w:val="hybridMultilevel"/>
    <w:tmpl w:val="D71E5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16379D"/>
    <w:multiLevelType w:val="multilevel"/>
    <w:tmpl w:val="467A0B3C"/>
    <w:lvl w:ilvl="0">
      <w:start w:val="1"/>
      <w:numFmt w:val="bullet"/>
      <w:lvlText w:val=""/>
      <w:lvlJc w:val="left"/>
      <w:pPr>
        <w:ind w:left="720" w:hanging="360"/>
      </w:pPr>
      <w:rPr>
        <w:rFonts w:ascii="Wingdings" w:hAnsi="Wingdings" w:hint="default"/>
        <w:color w:val="222A35" w:themeColor="text2" w:themeShade="8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B5279A8"/>
    <w:multiLevelType w:val="multilevel"/>
    <w:tmpl w:val="104CAA2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0545856">
    <w:abstractNumId w:val="12"/>
  </w:num>
  <w:num w:numId="2" w16cid:durableId="800462036">
    <w:abstractNumId w:val="2"/>
  </w:num>
  <w:num w:numId="3" w16cid:durableId="554000893">
    <w:abstractNumId w:val="5"/>
  </w:num>
  <w:num w:numId="4" w16cid:durableId="1409644677">
    <w:abstractNumId w:val="13"/>
  </w:num>
  <w:num w:numId="5" w16cid:durableId="309945465">
    <w:abstractNumId w:val="4"/>
  </w:num>
  <w:num w:numId="6" w16cid:durableId="144860616">
    <w:abstractNumId w:val="1"/>
  </w:num>
  <w:num w:numId="7" w16cid:durableId="133909415">
    <w:abstractNumId w:val="7"/>
  </w:num>
  <w:num w:numId="8" w16cid:durableId="159781437">
    <w:abstractNumId w:val="8"/>
  </w:num>
  <w:num w:numId="9" w16cid:durableId="350765236">
    <w:abstractNumId w:val="3"/>
  </w:num>
  <w:num w:numId="10" w16cid:durableId="520584738">
    <w:abstractNumId w:val="0"/>
  </w:num>
  <w:num w:numId="11" w16cid:durableId="89788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5878977">
    <w:abstractNumId w:val="11"/>
  </w:num>
  <w:num w:numId="13" w16cid:durableId="862478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9625030">
    <w:abstractNumId w:val="9"/>
  </w:num>
  <w:num w:numId="15" w16cid:durableId="2049259989">
    <w:abstractNumId w:val="10"/>
  </w:num>
  <w:num w:numId="16" w16cid:durableId="5132908">
    <w:abstractNumId w:val="6"/>
  </w:num>
  <w:num w:numId="17" w16cid:durableId="777867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F5"/>
    <w:rsid w:val="0000253F"/>
    <w:rsid w:val="0000459C"/>
    <w:rsid w:val="000055FB"/>
    <w:rsid w:val="000059DD"/>
    <w:rsid w:val="00006D67"/>
    <w:rsid w:val="00006F4C"/>
    <w:rsid w:val="000072F1"/>
    <w:rsid w:val="00007F6A"/>
    <w:rsid w:val="000102D5"/>
    <w:rsid w:val="00016046"/>
    <w:rsid w:val="00016A67"/>
    <w:rsid w:val="000202E0"/>
    <w:rsid w:val="0002069C"/>
    <w:rsid w:val="00024D3D"/>
    <w:rsid w:val="0002552E"/>
    <w:rsid w:val="00027898"/>
    <w:rsid w:val="00032C03"/>
    <w:rsid w:val="00041AD7"/>
    <w:rsid w:val="0004367D"/>
    <w:rsid w:val="00044F14"/>
    <w:rsid w:val="00051EC9"/>
    <w:rsid w:val="000560D3"/>
    <w:rsid w:val="00060683"/>
    <w:rsid w:val="0006411C"/>
    <w:rsid w:val="00065520"/>
    <w:rsid w:val="00067AF1"/>
    <w:rsid w:val="0007528B"/>
    <w:rsid w:val="00081E44"/>
    <w:rsid w:val="00081E99"/>
    <w:rsid w:val="000821ED"/>
    <w:rsid w:val="00084D63"/>
    <w:rsid w:val="00086D3E"/>
    <w:rsid w:val="000879BE"/>
    <w:rsid w:val="0009283F"/>
    <w:rsid w:val="0009385E"/>
    <w:rsid w:val="00093B64"/>
    <w:rsid w:val="000A18C3"/>
    <w:rsid w:val="000A1F80"/>
    <w:rsid w:val="000A5A10"/>
    <w:rsid w:val="000A5E9F"/>
    <w:rsid w:val="000A720C"/>
    <w:rsid w:val="000B04C3"/>
    <w:rsid w:val="000B29BE"/>
    <w:rsid w:val="000B52BB"/>
    <w:rsid w:val="000C12C2"/>
    <w:rsid w:val="000C477C"/>
    <w:rsid w:val="000C48D8"/>
    <w:rsid w:val="000C4DE9"/>
    <w:rsid w:val="000C5ACD"/>
    <w:rsid w:val="000C7DFD"/>
    <w:rsid w:val="000D48F9"/>
    <w:rsid w:val="000E21E6"/>
    <w:rsid w:val="000E630A"/>
    <w:rsid w:val="000E663C"/>
    <w:rsid w:val="000E687E"/>
    <w:rsid w:val="000E7ED5"/>
    <w:rsid w:val="000F04CA"/>
    <w:rsid w:val="000F123C"/>
    <w:rsid w:val="000F3E6F"/>
    <w:rsid w:val="000F3FCD"/>
    <w:rsid w:val="00105EE0"/>
    <w:rsid w:val="00106978"/>
    <w:rsid w:val="0011170A"/>
    <w:rsid w:val="001118CD"/>
    <w:rsid w:val="00112224"/>
    <w:rsid w:val="00112E84"/>
    <w:rsid w:val="001147BC"/>
    <w:rsid w:val="0012782E"/>
    <w:rsid w:val="00130DB0"/>
    <w:rsid w:val="00131E49"/>
    <w:rsid w:val="001348C2"/>
    <w:rsid w:val="00137C8D"/>
    <w:rsid w:val="00140A92"/>
    <w:rsid w:val="00143C2F"/>
    <w:rsid w:val="00146F6C"/>
    <w:rsid w:val="001511EB"/>
    <w:rsid w:val="00151E3F"/>
    <w:rsid w:val="001551B0"/>
    <w:rsid w:val="0015799F"/>
    <w:rsid w:val="00163DEC"/>
    <w:rsid w:val="00166304"/>
    <w:rsid w:val="00173184"/>
    <w:rsid w:val="00177DFB"/>
    <w:rsid w:val="00184A2B"/>
    <w:rsid w:val="00187872"/>
    <w:rsid w:val="00187D48"/>
    <w:rsid w:val="00191124"/>
    <w:rsid w:val="00192D2C"/>
    <w:rsid w:val="0019745F"/>
    <w:rsid w:val="001A481A"/>
    <w:rsid w:val="001B084E"/>
    <w:rsid w:val="001B156B"/>
    <w:rsid w:val="001B1FA4"/>
    <w:rsid w:val="001B4AE4"/>
    <w:rsid w:val="001B4C36"/>
    <w:rsid w:val="001B6A98"/>
    <w:rsid w:val="001C1B3B"/>
    <w:rsid w:val="001C3603"/>
    <w:rsid w:val="001C47B9"/>
    <w:rsid w:val="001C7CFA"/>
    <w:rsid w:val="001D5B68"/>
    <w:rsid w:val="001D6685"/>
    <w:rsid w:val="001E045B"/>
    <w:rsid w:val="001E138B"/>
    <w:rsid w:val="001E26B1"/>
    <w:rsid w:val="001E2C40"/>
    <w:rsid w:val="001E3118"/>
    <w:rsid w:val="001E3A3E"/>
    <w:rsid w:val="001E7BFC"/>
    <w:rsid w:val="001F0C34"/>
    <w:rsid w:val="001F34D0"/>
    <w:rsid w:val="001F5B0B"/>
    <w:rsid w:val="001F65C4"/>
    <w:rsid w:val="001F7D0C"/>
    <w:rsid w:val="002001A7"/>
    <w:rsid w:val="00206E2F"/>
    <w:rsid w:val="00217646"/>
    <w:rsid w:val="002345C3"/>
    <w:rsid w:val="00237F77"/>
    <w:rsid w:val="002513B5"/>
    <w:rsid w:val="002547AB"/>
    <w:rsid w:val="0025485D"/>
    <w:rsid w:val="00256054"/>
    <w:rsid w:val="00264B79"/>
    <w:rsid w:val="00266262"/>
    <w:rsid w:val="002675D7"/>
    <w:rsid w:val="00271031"/>
    <w:rsid w:val="0027284D"/>
    <w:rsid w:val="0027399F"/>
    <w:rsid w:val="002804BD"/>
    <w:rsid w:val="00281F74"/>
    <w:rsid w:val="00286819"/>
    <w:rsid w:val="002A00BC"/>
    <w:rsid w:val="002A1F82"/>
    <w:rsid w:val="002A1F87"/>
    <w:rsid w:val="002A2B23"/>
    <w:rsid w:val="002A2D38"/>
    <w:rsid w:val="002A3496"/>
    <w:rsid w:val="002A4012"/>
    <w:rsid w:val="002A482C"/>
    <w:rsid w:val="002C2C83"/>
    <w:rsid w:val="002C5077"/>
    <w:rsid w:val="002C5998"/>
    <w:rsid w:val="002C5D8D"/>
    <w:rsid w:val="002D17A0"/>
    <w:rsid w:val="002D7311"/>
    <w:rsid w:val="002E3594"/>
    <w:rsid w:val="002E458F"/>
    <w:rsid w:val="002E6FA1"/>
    <w:rsid w:val="002F1082"/>
    <w:rsid w:val="002F613E"/>
    <w:rsid w:val="002F701D"/>
    <w:rsid w:val="00302B6F"/>
    <w:rsid w:val="00303FBC"/>
    <w:rsid w:val="0031177C"/>
    <w:rsid w:val="003170CE"/>
    <w:rsid w:val="00324B5B"/>
    <w:rsid w:val="00326856"/>
    <w:rsid w:val="00337C88"/>
    <w:rsid w:val="003401EC"/>
    <w:rsid w:val="003411BE"/>
    <w:rsid w:val="003424CF"/>
    <w:rsid w:val="003425CA"/>
    <w:rsid w:val="00343BA2"/>
    <w:rsid w:val="003450E3"/>
    <w:rsid w:val="00350E88"/>
    <w:rsid w:val="00354990"/>
    <w:rsid w:val="00354CDB"/>
    <w:rsid w:val="00354DC1"/>
    <w:rsid w:val="00355B69"/>
    <w:rsid w:val="003610E7"/>
    <w:rsid w:val="003637A4"/>
    <w:rsid w:val="003654F9"/>
    <w:rsid w:val="00370293"/>
    <w:rsid w:val="003722A2"/>
    <w:rsid w:val="00376121"/>
    <w:rsid w:val="00377CAC"/>
    <w:rsid w:val="00377F8D"/>
    <w:rsid w:val="003804DD"/>
    <w:rsid w:val="003834E9"/>
    <w:rsid w:val="00384261"/>
    <w:rsid w:val="0039401D"/>
    <w:rsid w:val="00394D5C"/>
    <w:rsid w:val="0039636F"/>
    <w:rsid w:val="003A16AE"/>
    <w:rsid w:val="003A3C62"/>
    <w:rsid w:val="003A4780"/>
    <w:rsid w:val="003A4F2C"/>
    <w:rsid w:val="003B34F2"/>
    <w:rsid w:val="003C0015"/>
    <w:rsid w:val="003C5005"/>
    <w:rsid w:val="003C5095"/>
    <w:rsid w:val="003C5C54"/>
    <w:rsid w:val="003D6E6F"/>
    <w:rsid w:val="003D75CC"/>
    <w:rsid w:val="003E0A20"/>
    <w:rsid w:val="003E238D"/>
    <w:rsid w:val="003E257B"/>
    <w:rsid w:val="003E30F7"/>
    <w:rsid w:val="003E665F"/>
    <w:rsid w:val="003E6B6B"/>
    <w:rsid w:val="003F0DEF"/>
    <w:rsid w:val="00413ADF"/>
    <w:rsid w:val="0041706C"/>
    <w:rsid w:val="00421E6A"/>
    <w:rsid w:val="00427A95"/>
    <w:rsid w:val="00432C51"/>
    <w:rsid w:val="00433133"/>
    <w:rsid w:val="0043477D"/>
    <w:rsid w:val="004351C4"/>
    <w:rsid w:val="00435245"/>
    <w:rsid w:val="004354B2"/>
    <w:rsid w:val="00435D0F"/>
    <w:rsid w:val="004508E6"/>
    <w:rsid w:val="00451581"/>
    <w:rsid w:val="004516E7"/>
    <w:rsid w:val="00453232"/>
    <w:rsid w:val="00455A0C"/>
    <w:rsid w:val="00456BF1"/>
    <w:rsid w:val="00457388"/>
    <w:rsid w:val="00460403"/>
    <w:rsid w:val="0046412D"/>
    <w:rsid w:val="004649E0"/>
    <w:rsid w:val="00464C5D"/>
    <w:rsid w:val="004754E3"/>
    <w:rsid w:val="0047764D"/>
    <w:rsid w:val="00484890"/>
    <w:rsid w:val="00484ACA"/>
    <w:rsid w:val="004911FD"/>
    <w:rsid w:val="00491DED"/>
    <w:rsid w:val="004A3D01"/>
    <w:rsid w:val="004B20C4"/>
    <w:rsid w:val="004B29CD"/>
    <w:rsid w:val="004B3F74"/>
    <w:rsid w:val="004B4573"/>
    <w:rsid w:val="004B4A5A"/>
    <w:rsid w:val="004B6564"/>
    <w:rsid w:val="004C0555"/>
    <w:rsid w:val="004C235C"/>
    <w:rsid w:val="004C4248"/>
    <w:rsid w:val="004D161E"/>
    <w:rsid w:val="004E1033"/>
    <w:rsid w:val="004E1EB2"/>
    <w:rsid w:val="004E7C52"/>
    <w:rsid w:val="004F78A1"/>
    <w:rsid w:val="00502341"/>
    <w:rsid w:val="00503FB7"/>
    <w:rsid w:val="0051038D"/>
    <w:rsid w:val="0051561F"/>
    <w:rsid w:val="005245F8"/>
    <w:rsid w:val="00530037"/>
    <w:rsid w:val="00535CCD"/>
    <w:rsid w:val="00536C3E"/>
    <w:rsid w:val="00536D4A"/>
    <w:rsid w:val="00537029"/>
    <w:rsid w:val="00541F8B"/>
    <w:rsid w:val="005424B9"/>
    <w:rsid w:val="005443E6"/>
    <w:rsid w:val="0054475C"/>
    <w:rsid w:val="0055263D"/>
    <w:rsid w:val="00553E42"/>
    <w:rsid w:val="00554521"/>
    <w:rsid w:val="0055498E"/>
    <w:rsid w:val="005575F1"/>
    <w:rsid w:val="0055766A"/>
    <w:rsid w:val="0056310D"/>
    <w:rsid w:val="005710DB"/>
    <w:rsid w:val="00573DFD"/>
    <w:rsid w:val="00573E2E"/>
    <w:rsid w:val="00576919"/>
    <w:rsid w:val="00581C5A"/>
    <w:rsid w:val="00590FCB"/>
    <w:rsid w:val="00592708"/>
    <w:rsid w:val="00592FAF"/>
    <w:rsid w:val="005962F7"/>
    <w:rsid w:val="005A10B1"/>
    <w:rsid w:val="005A7171"/>
    <w:rsid w:val="005B043B"/>
    <w:rsid w:val="005B217D"/>
    <w:rsid w:val="005B24A2"/>
    <w:rsid w:val="005B78F9"/>
    <w:rsid w:val="005C4124"/>
    <w:rsid w:val="005D0CEA"/>
    <w:rsid w:val="005D4E38"/>
    <w:rsid w:val="005F3004"/>
    <w:rsid w:val="00602CAD"/>
    <w:rsid w:val="006049D4"/>
    <w:rsid w:val="006052BA"/>
    <w:rsid w:val="006053B8"/>
    <w:rsid w:val="00605585"/>
    <w:rsid w:val="00605E4D"/>
    <w:rsid w:val="006067BD"/>
    <w:rsid w:val="00607C16"/>
    <w:rsid w:val="00607EE8"/>
    <w:rsid w:val="00610BFA"/>
    <w:rsid w:val="00611832"/>
    <w:rsid w:val="006122D1"/>
    <w:rsid w:val="0061433E"/>
    <w:rsid w:val="00617198"/>
    <w:rsid w:val="006179BB"/>
    <w:rsid w:val="00626AA0"/>
    <w:rsid w:val="006362A7"/>
    <w:rsid w:val="006368F3"/>
    <w:rsid w:val="00641763"/>
    <w:rsid w:val="00642C07"/>
    <w:rsid w:val="00642D47"/>
    <w:rsid w:val="0064795E"/>
    <w:rsid w:val="00650075"/>
    <w:rsid w:val="0065286B"/>
    <w:rsid w:val="0065457C"/>
    <w:rsid w:val="00656F45"/>
    <w:rsid w:val="00662B08"/>
    <w:rsid w:val="00665C94"/>
    <w:rsid w:val="006664D0"/>
    <w:rsid w:val="00666BA5"/>
    <w:rsid w:val="006673E1"/>
    <w:rsid w:val="00676711"/>
    <w:rsid w:val="00683E18"/>
    <w:rsid w:val="00685194"/>
    <w:rsid w:val="00685962"/>
    <w:rsid w:val="006864D8"/>
    <w:rsid w:val="0069356F"/>
    <w:rsid w:val="00693674"/>
    <w:rsid w:val="00697282"/>
    <w:rsid w:val="006A1CB9"/>
    <w:rsid w:val="006A1EF1"/>
    <w:rsid w:val="006A3997"/>
    <w:rsid w:val="006A4946"/>
    <w:rsid w:val="006C6A3B"/>
    <w:rsid w:val="006C7741"/>
    <w:rsid w:val="006C7E5C"/>
    <w:rsid w:val="006D1641"/>
    <w:rsid w:val="006D402A"/>
    <w:rsid w:val="006D492F"/>
    <w:rsid w:val="006D4C43"/>
    <w:rsid w:val="006D66D3"/>
    <w:rsid w:val="006E0B91"/>
    <w:rsid w:val="006E1ACA"/>
    <w:rsid w:val="006E5734"/>
    <w:rsid w:val="006E5EA0"/>
    <w:rsid w:val="006E5ED9"/>
    <w:rsid w:val="006F4A7F"/>
    <w:rsid w:val="007073DF"/>
    <w:rsid w:val="00707DC2"/>
    <w:rsid w:val="00707F3A"/>
    <w:rsid w:val="0071221E"/>
    <w:rsid w:val="007134AD"/>
    <w:rsid w:val="00716EE3"/>
    <w:rsid w:val="0072068B"/>
    <w:rsid w:val="0072184F"/>
    <w:rsid w:val="00721C0C"/>
    <w:rsid w:val="00723142"/>
    <w:rsid w:val="00724FE1"/>
    <w:rsid w:val="007256FE"/>
    <w:rsid w:val="00727699"/>
    <w:rsid w:val="00730D5D"/>
    <w:rsid w:val="00735CA6"/>
    <w:rsid w:val="0074427F"/>
    <w:rsid w:val="0074468B"/>
    <w:rsid w:val="00756742"/>
    <w:rsid w:val="00760ED5"/>
    <w:rsid w:val="0076101F"/>
    <w:rsid w:val="00762E67"/>
    <w:rsid w:val="007666DC"/>
    <w:rsid w:val="00767D7F"/>
    <w:rsid w:val="00770710"/>
    <w:rsid w:val="00775CE7"/>
    <w:rsid w:val="00777648"/>
    <w:rsid w:val="007800F6"/>
    <w:rsid w:val="00781D81"/>
    <w:rsid w:val="00783470"/>
    <w:rsid w:val="0078510D"/>
    <w:rsid w:val="007852EF"/>
    <w:rsid w:val="0079528B"/>
    <w:rsid w:val="0079608A"/>
    <w:rsid w:val="007B3970"/>
    <w:rsid w:val="007B5C84"/>
    <w:rsid w:val="007B6AC4"/>
    <w:rsid w:val="007C15B1"/>
    <w:rsid w:val="007C1AC9"/>
    <w:rsid w:val="007C3ADF"/>
    <w:rsid w:val="007C449C"/>
    <w:rsid w:val="007C6469"/>
    <w:rsid w:val="007D5BB7"/>
    <w:rsid w:val="007D79E9"/>
    <w:rsid w:val="007E099A"/>
    <w:rsid w:val="007E135D"/>
    <w:rsid w:val="007F2038"/>
    <w:rsid w:val="0080045E"/>
    <w:rsid w:val="00804507"/>
    <w:rsid w:val="00806A6D"/>
    <w:rsid w:val="008127D0"/>
    <w:rsid w:val="0081394E"/>
    <w:rsid w:val="008236C1"/>
    <w:rsid w:val="0082370A"/>
    <w:rsid w:val="00827B1E"/>
    <w:rsid w:val="00832F10"/>
    <w:rsid w:val="00833612"/>
    <w:rsid w:val="008351D8"/>
    <w:rsid w:val="00837325"/>
    <w:rsid w:val="00840DB6"/>
    <w:rsid w:val="00850E78"/>
    <w:rsid w:val="00854C81"/>
    <w:rsid w:val="00856972"/>
    <w:rsid w:val="00857FA5"/>
    <w:rsid w:val="008610C5"/>
    <w:rsid w:val="0086129F"/>
    <w:rsid w:val="0086703C"/>
    <w:rsid w:val="008675DB"/>
    <w:rsid w:val="008676FE"/>
    <w:rsid w:val="0087048B"/>
    <w:rsid w:val="008708B8"/>
    <w:rsid w:val="00873AE9"/>
    <w:rsid w:val="008907A1"/>
    <w:rsid w:val="00891D25"/>
    <w:rsid w:val="00893EC3"/>
    <w:rsid w:val="008979A3"/>
    <w:rsid w:val="008A05D9"/>
    <w:rsid w:val="008A1C1F"/>
    <w:rsid w:val="008A57E0"/>
    <w:rsid w:val="008B2B0B"/>
    <w:rsid w:val="008B36A8"/>
    <w:rsid w:val="008B5791"/>
    <w:rsid w:val="008D6A29"/>
    <w:rsid w:val="008E0F5D"/>
    <w:rsid w:val="008E2F6F"/>
    <w:rsid w:val="008E3232"/>
    <w:rsid w:val="008E748B"/>
    <w:rsid w:val="008F05EA"/>
    <w:rsid w:val="008F14DE"/>
    <w:rsid w:val="008F2D8F"/>
    <w:rsid w:val="0091745B"/>
    <w:rsid w:val="00925E22"/>
    <w:rsid w:val="00926907"/>
    <w:rsid w:val="00933A04"/>
    <w:rsid w:val="009406E7"/>
    <w:rsid w:val="009411CF"/>
    <w:rsid w:val="0095271D"/>
    <w:rsid w:val="0095548B"/>
    <w:rsid w:val="009573E5"/>
    <w:rsid w:val="00961842"/>
    <w:rsid w:val="009621CE"/>
    <w:rsid w:val="009633CD"/>
    <w:rsid w:val="00963EF0"/>
    <w:rsid w:val="009644E4"/>
    <w:rsid w:val="00971449"/>
    <w:rsid w:val="009725E1"/>
    <w:rsid w:val="009738FC"/>
    <w:rsid w:val="0097457D"/>
    <w:rsid w:val="009851C3"/>
    <w:rsid w:val="0099139B"/>
    <w:rsid w:val="009924CC"/>
    <w:rsid w:val="009953E9"/>
    <w:rsid w:val="009A0B39"/>
    <w:rsid w:val="009A175D"/>
    <w:rsid w:val="009A2234"/>
    <w:rsid w:val="009A3499"/>
    <w:rsid w:val="009A3A16"/>
    <w:rsid w:val="009A3DD4"/>
    <w:rsid w:val="009A529E"/>
    <w:rsid w:val="009A5B6F"/>
    <w:rsid w:val="009B62CA"/>
    <w:rsid w:val="009C2084"/>
    <w:rsid w:val="009C457D"/>
    <w:rsid w:val="009C679E"/>
    <w:rsid w:val="009D24D1"/>
    <w:rsid w:val="009D300E"/>
    <w:rsid w:val="009D635D"/>
    <w:rsid w:val="009D71BB"/>
    <w:rsid w:val="009D7BF0"/>
    <w:rsid w:val="009E097D"/>
    <w:rsid w:val="009E2CF3"/>
    <w:rsid w:val="009E577E"/>
    <w:rsid w:val="009E5E80"/>
    <w:rsid w:val="009F3BEB"/>
    <w:rsid w:val="009F4F20"/>
    <w:rsid w:val="009F5C17"/>
    <w:rsid w:val="00A01516"/>
    <w:rsid w:val="00A01DB9"/>
    <w:rsid w:val="00A040EB"/>
    <w:rsid w:val="00A10D8F"/>
    <w:rsid w:val="00A10F87"/>
    <w:rsid w:val="00A134B5"/>
    <w:rsid w:val="00A145B3"/>
    <w:rsid w:val="00A200D6"/>
    <w:rsid w:val="00A21112"/>
    <w:rsid w:val="00A21960"/>
    <w:rsid w:val="00A25119"/>
    <w:rsid w:val="00A33809"/>
    <w:rsid w:val="00A365F8"/>
    <w:rsid w:val="00A412AB"/>
    <w:rsid w:val="00A42B84"/>
    <w:rsid w:val="00A43488"/>
    <w:rsid w:val="00A454EF"/>
    <w:rsid w:val="00A46459"/>
    <w:rsid w:val="00A4730F"/>
    <w:rsid w:val="00A549D4"/>
    <w:rsid w:val="00A57980"/>
    <w:rsid w:val="00A60A65"/>
    <w:rsid w:val="00A61730"/>
    <w:rsid w:val="00A668F1"/>
    <w:rsid w:val="00A67323"/>
    <w:rsid w:val="00A70BF2"/>
    <w:rsid w:val="00A719E3"/>
    <w:rsid w:val="00A72394"/>
    <w:rsid w:val="00A841F9"/>
    <w:rsid w:val="00A95AC3"/>
    <w:rsid w:val="00A96BEB"/>
    <w:rsid w:val="00AA0041"/>
    <w:rsid w:val="00AA1ABC"/>
    <w:rsid w:val="00AA645C"/>
    <w:rsid w:val="00AB0636"/>
    <w:rsid w:val="00AB1650"/>
    <w:rsid w:val="00AB43F5"/>
    <w:rsid w:val="00AB4AC3"/>
    <w:rsid w:val="00AC3C74"/>
    <w:rsid w:val="00AD329F"/>
    <w:rsid w:val="00AE4668"/>
    <w:rsid w:val="00AE794C"/>
    <w:rsid w:val="00B03B90"/>
    <w:rsid w:val="00B04650"/>
    <w:rsid w:val="00B0588D"/>
    <w:rsid w:val="00B06479"/>
    <w:rsid w:val="00B10A48"/>
    <w:rsid w:val="00B12B13"/>
    <w:rsid w:val="00B1663F"/>
    <w:rsid w:val="00B20471"/>
    <w:rsid w:val="00B25DD0"/>
    <w:rsid w:val="00B2643E"/>
    <w:rsid w:val="00B41360"/>
    <w:rsid w:val="00B4299D"/>
    <w:rsid w:val="00B448BC"/>
    <w:rsid w:val="00B44BC7"/>
    <w:rsid w:val="00B4576A"/>
    <w:rsid w:val="00B45A6F"/>
    <w:rsid w:val="00B46440"/>
    <w:rsid w:val="00B47923"/>
    <w:rsid w:val="00B50915"/>
    <w:rsid w:val="00B518FC"/>
    <w:rsid w:val="00B5274E"/>
    <w:rsid w:val="00B60ECC"/>
    <w:rsid w:val="00B62828"/>
    <w:rsid w:val="00B672F4"/>
    <w:rsid w:val="00B7270B"/>
    <w:rsid w:val="00B7360B"/>
    <w:rsid w:val="00B745E5"/>
    <w:rsid w:val="00B748CD"/>
    <w:rsid w:val="00B7535C"/>
    <w:rsid w:val="00B75406"/>
    <w:rsid w:val="00B75993"/>
    <w:rsid w:val="00B75AF9"/>
    <w:rsid w:val="00B81530"/>
    <w:rsid w:val="00B90356"/>
    <w:rsid w:val="00B9505E"/>
    <w:rsid w:val="00BA41F4"/>
    <w:rsid w:val="00BB06B8"/>
    <w:rsid w:val="00BB19D6"/>
    <w:rsid w:val="00BC39AB"/>
    <w:rsid w:val="00BD177D"/>
    <w:rsid w:val="00BD20C0"/>
    <w:rsid w:val="00BD3583"/>
    <w:rsid w:val="00BD5C6C"/>
    <w:rsid w:val="00BE4866"/>
    <w:rsid w:val="00BE581F"/>
    <w:rsid w:val="00BE7436"/>
    <w:rsid w:val="00BF099E"/>
    <w:rsid w:val="00BF2B2F"/>
    <w:rsid w:val="00BF4E87"/>
    <w:rsid w:val="00BF69B1"/>
    <w:rsid w:val="00BF730B"/>
    <w:rsid w:val="00BF7FBA"/>
    <w:rsid w:val="00C02BAA"/>
    <w:rsid w:val="00C0530F"/>
    <w:rsid w:val="00C10CF2"/>
    <w:rsid w:val="00C118FB"/>
    <w:rsid w:val="00C1510A"/>
    <w:rsid w:val="00C15F14"/>
    <w:rsid w:val="00C27DFF"/>
    <w:rsid w:val="00C30BF2"/>
    <w:rsid w:val="00C30E91"/>
    <w:rsid w:val="00C31A73"/>
    <w:rsid w:val="00C33571"/>
    <w:rsid w:val="00C369DD"/>
    <w:rsid w:val="00C36F8C"/>
    <w:rsid w:val="00C37BF3"/>
    <w:rsid w:val="00C4371A"/>
    <w:rsid w:val="00C463DD"/>
    <w:rsid w:val="00C47AFD"/>
    <w:rsid w:val="00C47C04"/>
    <w:rsid w:val="00C51D07"/>
    <w:rsid w:val="00C553B6"/>
    <w:rsid w:val="00C55460"/>
    <w:rsid w:val="00C64D62"/>
    <w:rsid w:val="00C65FE7"/>
    <w:rsid w:val="00C70706"/>
    <w:rsid w:val="00C7131D"/>
    <w:rsid w:val="00C729D3"/>
    <w:rsid w:val="00C733BE"/>
    <w:rsid w:val="00C903AA"/>
    <w:rsid w:val="00C90D24"/>
    <w:rsid w:val="00C96504"/>
    <w:rsid w:val="00CA1763"/>
    <w:rsid w:val="00CA6DA2"/>
    <w:rsid w:val="00CB000C"/>
    <w:rsid w:val="00CB31B1"/>
    <w:rsid w:val="00CC40EB"/>
    <w:rsid w:val="00CC4D69"/>
    <w:rsid w:val="00CC5E15"/>
    <w:rsid w:val="00CD25FC"/>
    <w:rsid w:val="00CD34FC"/>
    <w:rsid w:val="00CD5A14"/>
    <w:rsid w:val="00CD6449"/>
    <w:rsid w:val="00CE2BE8"/>
    <w:rsid w:val="00CE49BB"/>
    <w:rsid w:val="00CE4BA8"/>
    <w:rsid w:val="00CE61E2"/>
    <w:rsid w:val="00CF40BA"/>
    <w:rsid w:val="00CF4218"/>
    <w:rsid w:val="00CF6B8D"/>
    <w:rsid w:val="00D0029D"/>
    <w:rsid w:val="00D0196B"/>
    <w:rsid w:val="00D01B61"/>
    <w:rsid w:val="00D02AC0"/>
    <w:rsid w:val="00D13BB8"/>
    <w:rsid w:val="00D1575E"/>
    <w:rsid w:val="00D2022E"/>
    <w:rsid w:val="00D206C1"/>
    <w:rsid w:val="00D224FE"/>
    <w:rsid w:val="00D2455C"/>
    <w:rsid w:val="00D27F13"/>
    <w:rsid w:val="00D31EA5"/>
    <w:rsid w:val="00D43C35"/>
    <w:rsid w:val="00D45581"/>
    <w:rsid w:val="00D477EB"/>
    <w:rsid w:val="00D51F08"/>
    <w:rsid w:val="00D520DE"/>
    <w:rsid w:val="00D564BA"/>
    <w:rsid w:val="00D56A81"/>
    <w:rsid w:val="00D60472"/>
    <w:rsid w:val="00D617FD"/>
    <w:rsid w:val="00D64237"/>
    <w:rsid w:val="00D74CAA"/>
    <w:rsid w:val="00D75AFA"/>
    <w:rsid w:val="00D8131A"/>
    <w:rsid w:val="00D8314F"/>
    <w:rsid w:val="00D91B91"/>
    <w:rsid w:val="00D9598B"/>
    <w:rsid w:val="00D96979"/>
    <w:rsid w:val="00D96D03"/>
    <w:rsid w:val="00DA1313"/>
    <w:rsid w:val="00DA3E70"/>
    <w:rsid w:val="00DA40D0"/>
    <w:rsid w:val="00DA6A59"/>
    <w:rsid w:val="00DA73E6"/>
    <w:rsid w:val="00DB351F"/>
    <w:rsid w:val="00DB46F0"/>
    <w:rsid w:val="00DB57D7"/>
    <w:rsid w:val="00DC3ABC"/>
    <w:rsid w:val="00DD74EF"/>
    <w:rsid w:val="00DE3294"/>
    <w:rsid w:val="00DE4A0B"/>
    <w:rsid w:val="00DE5438"/>
    <w:rsid w:val="00DE7053"/>
    <w:rsid w:val="00DE7238"/>
    <w:rsid w:val="00DE72B9"/>
    <w:rsid w:val="00DF2935"/>
    <w:rsid w:val="00DF3866"/>
    <w:rsid w:val="00E0085B"/>
    <w:rsid w:val="00E067C1"/>
    <w:rsid w:val="00E10EC2"/>
    <w:rsid w:val="00E23FEF"/>
    <w:rsid w:val="00E306AD"/>
    <w:rsid w:val="00E30AE6"/>
    <w:rsid w:val="00E36D26"/>
    <w:rsid w:val="00E44285"/>
    <w:rsid w:val="00E45692"/>
    <w:rsid w:val="00E55670"/>
    <w:rsid w:val="00E5767D"/>
    <w:rsid w:val="00E57AE6"/>
    <w:rsid w:val="00E57CF0"/>
    <w:rsid w:val="00E60DAC"/>
    <w:rsid w:val="00E610DA"/>
    <w:rsid w:val="00E62EC1"/>
    <w:rsid w:val="00E63EFC"/>
    <w:rsid w:val="00E65CFE"/>
    <w:rsid w:val="00E66D5E"/>
    <w:rsid w:val="00E7515C"/>
    <w:rsid w:val="00E76710"/>
    <w:rsid w:val="00E77B2D"/>
    <w:rsid w:val="00E8461B"/>
    <w:rsid w:val="00E849DB"/>
    <w:rsid w:val="00E85E28"/>
    <w:rsid w:val="00E86657"/>
    <w:rsid w:val="00E870F0"/>
    <w:rsid w:val="00E875AD"/>
    <w:rsid w:val="00E92E5D"/>
    <w:rsid w:val="00E93F0D"/>
    <w:rsid w:val="00EA286B"/>
    <w:rsid w:val="00EA2DBC"/>
    <w:rsid w:val="00EA37AD"/>
    <w:rsid w:val="00EA3AD5"/>
    <w:rsid w:val="00EA496C"/>
    <w:rsid w:val="00EB300C"/>
    <w:rsid w:val="00EB3EDC"/>
    <w:rsid w:val="00EC2FDF"/>
    <w:rsid w:val="00EC3D65"/>
    <w:rsid w:val="00EC54E8"/>
    <w:rsid w:val="00EC5906"/>
    <w:rsid w:val="00ED2006"/>
    <w:rsid w:val="00ED3322"/>
    <w:rsid w:val="00ED5EB7"/>
    <w:rsid w:val="00ED6849"/>
    <w:rsid w:val="00EE157E"/>
    <w:rsid w:val="00EE2917"/>
    <w:rsid w:val="00EE44D7"/>
    <w:rsid w:val="00EE747B"/>
    <w:rsid w:val="00EF43C9"/>
    <w:rsid w:val="00EF54AE"/>
    <w:rsid w:val="00F007FB"/>
    <w:rsid w:val="00F02E12"/>
    <w:rsid w:val="00F03C61"/>
    <w:rsid w:val="00F11677"/>
    <w:rsid w:val="00F127F6"/>
    <w:rsid w:val="00F16077"/>
    <w:rsid w:val="00F16F5E"/>
    <w:rsid w:val="00F221D8"/>
    <w:rsid w:val="00F2300B"/>
    <w:rsid w:val="00F35B19"/>
    <w:rsid w:val="00F4029C"/>
    <w:rsid w:val="00F415A2"/>
    <w:rsid w:val="00F435BA"/>
    <w:rsid w:val="00F44C56"/>
    <w:rsid w:val="00F46800"/>
    <w:rsid w:val="00F50242"/>
    <w:rsid w:val="00F51630"/>
    <w:rsid w:val="00F54BFC"/>
    <w:rsid w:val="00F61CFC"/>
    <w:rsid w:val="00F61D6D"/>
    <w:rsid w:val="00F661BA"/>
    <w:rsid w:val="00F66414"/>
    <w:rsid w:val="00F67631"/>
    <w:rsid w:val="00F73A07"/>
    <w:rsid w:val="00F7541D"/>
    <w:rsid w:val="00F806DC"/>
    <w:rsid w:val="00F82384"/>
    <w:rsid w:val="00F87386"/>
    <w:rsid w:val="00F92AF8"/>
    <w:rsid w:val="00F95A8A"/>
    <w:rsid w:val="00F96DED"/>
    <w:rsid w:val="00FA1D8E"/>
    <w:rsid w:val="00FA40C3"/>
    <w:rsid w:val="00FA4553"/>
    <w:rsid w:val="00FB1368"/>
    <w:rsid w:val="00FC35E2"/>
    <w:rsid w:val="00FC692C"/>
    <w:rsid w:val="00FD0495"/>
    <w:rsid w:val="00FD3687"/>
    <w:rsid w:val="00FD42FB"/>
    <w:rsid w:val="00FD5CB5"/>
    <w:rsid w:val="00FD6753"/>
    <w:rsid w:val="00FD6B1D"/>
    <w:rsid w:val="00FD6F7B"/>
    <w:rsid w:val="00FE4AB1"/>
    <w:rsid w:val="00FE4DD6"/>
    <w:rsid w:val="00FE5A6F"/>
    <w:rsid w:val="00FE5E99"/>
    <w:rsid w:val="00FE684F"/>
    <w:rsid w:val="00FF1245"/>
    <w:rsid w:val="00FF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C058"/>
  <w15:chartTrackingRefBased/>
  <w15:docId w15:val="{1AD31CA1-A193-4F63-9F62-EC24BCBD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424C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151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1EB"/>
  </w:style>
  <w:style w:type="paragraph" w:styleId="Footer">
    <w:name w:val="footer"/>
    <w:basedOn w:val="Normal"/>
    <w:link w:val="FooterChar"/>
    <w:uiPriority w:val="99"/>
    <w:unhideWhenUsed/>
    <w:rsid w:val="00151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1EB"/>
  </w:style>
  <w:style w:type="paragraph" w:styleId="ListParagraph">
    <w:name w:val="List Paragraph"/>
    <w:basedOn w:val="Normal"/>
    <w:uiPriority w:val="34"/>
    <w:qFormat/>
    <w:rsid w:val="0000459C"/>
    <w:pPr>
      <w:ind w:left="720"/>
      <w:contextualSpacing/>
    </w:pPr>
  </w:style>
  <w:style w:type="character" w:styleId="Hyperlink">
    <w:name w:val="Hyperlink"/>
    <w:basedOn w:val="DefaultParagraphFont"/>
    <w:uiPriority w:val="99"/>
    <w:unhideWhenUsed/>
    <w:rsid w:val="009725E1"/>
    <w:rPr>
      <w:color w:val="0563C1" w:themeColor="hyperlink"/>
      <w:u w:val="single"/>
    </w:rPr>
  </w:style>
  <w:style w:type="character" w:styleId="UnresolvedMention">
    <w:name w:val="Unresolved Mention"/>
    <w:basedOn w:val="DefaultParagraphFont"/>
    <w:uiPriority w:val="99"/>
    <w:semiHidden/>
    <w:unhideWhenUsed/>
    <w:rsid w:val="009725E1"/>
    <w:rPr>
      <w:color w:val="605E5C"/>
      <w:shd w:val="clear" w:color="auto" w:fill="E1DFDD"/>
    </w:rPr>
  </w:style>
  <w:style w:type="paragraph" w:customStyle="1" w:styleId="Default">
    <w:name w:val="Default"/>
    <w:rsid w:val="003B34F2"/>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481">
      <w:bodyDiv w:val="1"/>
      <w:marLeft w:val="0"/>
      <w:marRight w:val="0"/>
      <w:marTop w:val="0"/>
      <w:marBottom w:val="0"/>
      <w:divBdr>
        <w:top w:val="none" w:sz="0" w:space="0" w:color="auto"/>
        <w:left w:val="none" w:sz="0" w:space="0" w:color="auto"/>
        <w:bottom w:val="none" w:sz="0" w:space="0" w:color="auto"/>
        <w:right w:val="none" w:sz="0" w:space="0" w:color="auto"/>
      </w:divBdr>
    </w:div>
    <w:div w:id="255752190">
      <w:bodyDiv w:val="1"/>
      <w:marLeft w:val="0"/>
      <w:marRight w:val="0"/>
      <w:marTop w:val="0"/>
      <w:marBottom w:val="0"/>
      <w:divBdr>
        <w:top w:val="none" w:sz="0" w:space="0" w:color="auto"/>
        <w:left w:val="none" w:sz="0" w:space="0" w:color="auto"/>
        <w:bottom w:val="none" w:sz="0" w:space="0" w:color="auto"/>
        <w:right w:val="none" w:sz="0" w:space="0" w:color="auto"/>
      </w:divBdr>
    </w:div>
    <w:div w:id="399208870">
      <w:bodyDiv w:val="1"/>
      <w:marLeft w:val="0"/>
      <w:marRight w:val="0"/>
      <w:marTop w:val="0"/>
      <w:marBottom w:val="0"/>
      <w:divBdr>
        <w:top w:val="none" w:sz="0" w:space="0" w:color="auto"/>
        <w:left w:val="none" w:sz="0" w:space="0" w:color="auto"/>
        <w:bottom w:val="none" w:sz="0" w:space="0" w:color="auto"/>
        <w:right w:val="none" w:sz="0" w:space="0" w:color="auto"/>
      </w:divBdr>
    </w:div>
    <w:div w:id="1158500574">
      <w:bodyDiv w:val="1"/>
      <w:marLeft w:val="0"/>
      <w:marRight w:val="0"/>
      <w:marTop w:val="0"/>
      <w:marBottom w:val="0"/>
      <w:divBdr>
        <w:top w:val="none" w:sz="0" w:space="0" w:color="auto"/>
        <w:left w:val="none" w:sz="0" w:space="0" w:color="auto"/>
        <w:bottom w:val="none" w:sz="0" w:space="0" w:color="auto"/>
        <w:right w:val="none" w:sz="0" w:space="0" w:color="auto"/>
      </w:divBdr>
    </w:div>
    <w:div w:id="1207256240">
      <w:bodyDiv w:val="1"/>
      <w:marLeft w:val="0"/>
      <w:marRight w:val="0"/>
      <w:marTop w:val="0"/>
      <w:marBottom w:val="0"/>
      <w:divBdr>
        <w:top w:val="none" w:sz="0" w:space="0" w:color="auto"/>
        <w:left w:val="none" w:sz="0" w:space="0" w:color="auto"/>
        <w:bottom w:val="none" w:sz="0" w:space="0" w:color="auto"/>
        <w:right w:val="none" w:sz="0" w:space="0" w:color="auto"/>
      </w:divBdr>
    </w:div>
    <w:div w:id="1334408679">
      <w:bodyDiv w:val="1"/>
      <w:marLeft w:val="0"/>
      <w:marRight w:val="0"/>
      <w:marTop w:val="0"/>
      <w:marBottom w:val="0"/>
      <w:divBdr>
        <w:top w:val="none" w:sz="0" w:space="0" w:color="auto"/>
        <w:left w:val="none" w:sz="0" w:space="0" w:color="auto"/>
        <w:bottom w:val="none" w:sz="0" w:space="0" w:color="auto"/>
        <w:right w:val="none" w:sz="0" w:space="0" w:color="auto"/>
      </w:divBdr>
    </w:div>
    <w:div w:id="17465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2011-8613-419A-A1A9-7269ED20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5657</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Colak</dc:creator>
  <cp:keywords/>
  <dc:description/>
  <cp:lastModifiedBy>Jean-Marie van der Elst</cp:lastModifiedBy>
  <cp:revision>2</cp:revision>
  <cp:lastPrinted>2023-02-22T14:57:00Z</cp:lastPrinted>
  <dcterms:created xsi:type="dcterms:W3CDTF">2023-05-18T00:58:00Z</dcterms:created>
  <dcterms:modified xsi:type="dcterms:W3CDTF">2023-05-18T00:58:00Z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245a06c4d4be2d17957cfd7f797c372ed6c75954bca968a185c124779d573a6f</vt:lpwstr>
  </property>
</Properties>
</file>